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7B5AB0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CC75FDF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+*xfs*pvs*Akl*cvA*xBj*uCi*voE*cEE*ohs*kkn*pBk*-</w:t>
            </w:r>
            <w:r>
              <w:rPr>
                <w:rFonts w:ascii="PDF417x" w:hAnsi="PDF417x"/>
                <w:sz w:val="24"/>
                <w:szCs w:val="24"/>
              </w:rPr>
              <w:br/>
              <w:t>+*yqw*wCo*Fzi*oDm*ugB*dzb*khx*wEe*wDh*uyb*zew*-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+*eDs*lyd*lyd*lyd*lyd*Awn*rCi*kpy*CFw*igb*zfE*-</w:t>
            </w:r>
            <w:r>
              <w:rPr>
                <w:rFonts w:ascii="PDF417x" w:hAnsi="PDF417x"/>
                <w:sz w:val="24"/>
                <w:szCs w:val="24"/>
              </w:rPr>
              <w:br/>
              <w:t>+*ftw*swl*knb*vqD*xli*uDj*ocg*ugj*dwy*raE*onA*-</w:t>
            </w:r>
            <w:r>
              <w:rPr>
                <w:rFonts w:ascii="PDF417x" w:hAnsi="PDF417x"/>
                <w:sz w:val="24"/>
                <w:szCs w:val="24"/>
              </w:rPr>
              <w:br/>
              <w:t>+*ftA*dzb*uAu*wlE*zEr*nru*weC*xDr*fws*BDt*uws*-</w:t>
            </w:r>
            <w:r>
              <w:rPr>
                <w:rFonts w:ascii="PDF417x" w:hAnsi="PDF417x"/>
                <w:sz w:val="24"/>
                <w:szCs w:val="24"/>
              </w:rPr>
              <w:br/>
              <w:t>+*xjq*xDt*Auw*tjm*iai*zfc*bEs*akb*Bsf*ors*uzq*-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0BC5D4CC" w14:textId="77777777" w:rsidTr="00675A85">
        <w:trPr>
          <w:trHeight w:val="1152"/>
        </w:trPr>
        <w:tc>
          <w:tcPr>
            <w:tcW w:w="1008" w:type="dxa"/>
          </w:tcPr>
          <w:p w14:paraId="6F6E19A8" w14:textId="77777777" w:rsidR="00675A85" w:rsidRDefault="00675A85" w:rsidP="00675A85"/>
        </w:tc>
        <w:tc>
          <w:tcPr>
            <w:tcW w:w="5130" w:type="dxa"/>
          </w:tcPr>
          <w:p w14:paraId="6DDB2921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6CB5D4D6" wp14:editId="16B2FAAC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:rsidRPr="002A28FA" w14:paraId="4F4019FE" w14:textId="77777777" w:rsidTr="00675A85">
        <w:tc>
          <w:tcPr>
            <w:tcW w:w="1008" w:type="dxa"/>
          </w:tcPr>
          <w:p w14:paraId="3F8148B0" w14:textId="77777777" w:rsidR="00675A85" w:rsidRPr="002A28FA" w:rsidRDefault="00675A85" w:rsidP="00675A85">
            <w:pPr>
              <w:rPr>
                <w:rFonts w:ascii="Times New Roman" w:hAnsi="Times New Roman" w:cs="Times New Roman"/>
              </w:rPr>
            </w:pPr>
            <w:r w:rsidRPr="002A28FA">
              <w:rPr>
                <w:rFonts w:ascii="Times New Roman" w:hAnsi="Times New Roman" w:cs="Times New Roman"/>
              </w:rPr>
              <w:drawing>
                <wp:inline distT="0" distB="0" distL="0" distR="0" wp14:anchorId="6B4765BC" wp14:editId="2D16C18D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DCE52B7" w14:textId="77777777" w:rsidR="00675A85" w:rsidRPr="002A28FA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8FA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4F481AF5" w14:textId="77777777" w:rsidR="00675A85" w:rsidRPr="002A28FA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8FA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1C3F1919" w14:textId="77777777" w:rsidR="00675A85" w:rsidRPr="002A28FA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8FA">
              <w:rPr>
                <w:rFonts w:ascii="Times New Roman" w:hAnsi="Times New Roman" w:cs="Times New Roman"/>
                <w:b/>
              </w:rPr>
              <w:t>GRAD ČAZMA</w:t>
            </w:r>
          </w:p>
          <w:p w14:paraId="3BB2A3BB" w14:textId="4C42837A" w:rsidR="00675A85" w:rsidRPr="002A28FA" w:rsidRDefault="002A28FA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8FA"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2A28FA" w14:paraId="418465A2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932160A" w14:textId="77777777" w:rsidR="00675A85" w:rsidRPr="002A28FA" w:rsidRDefault="00675A85" w:rsidP="00675A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3BD631" w14:textId="77777777" w:rsidR="008C5FE5" w:rsidRPr="002A28FA" w:rsidRDefault="008C5FE5" w:rsidP="00B92D0F">
      <w:pPr>
        <w:jc w:val="both"/>
        <w:rPr>
          <w:rFonts w:ascii="Times New Roman" w:eastAsia="Times New Roman" w:hAnsi="Times New Roman" w:cs="Times New Roman"/>
        </w:rPr>
      </w:pPr>
    </w:p>
    <w:p w14:paraId="0594BD38" w14:textId="77777777" w:rsidR="00675A85" w:rsidRPr="002A28FA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62BAF4A" w14:textId="77777777" w:rsidR="00675A85" w:rsidRPr="002A28FA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4F06839" w14:textId="77777777" w:rsidR="00675A85" w:rsidRPr="002A28FA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5DB3157" w14:textId="77777777" w:rsidR="00675A85" w:rsidRPr="002A28FA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500C041" w14:textId="77777777" w:rsidR="00675A85" w:rsidRPr="002A28FA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8DC5BCD" w14:textId="77777777" w:rsidR="00B92D0F" w:rsidRPr="002A28FA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2A28F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2A28F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2A28F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58BA874F" w14:textId="77777777" w:rsidR="00B92D0F" w:rsidRPr="002A28FA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06E5D89D" w14:textId="77777777" w:rsidR="00B92D0F" w:rsidRPr="002A28FA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2A28F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2A28F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2A28F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2A28F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363-01/25-01/04</w:t>
      </w:r>
      <w:r w:rsidR="008C5FE5" w:rsidRPr="002A28F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3AB3BCA0" w14:textId="77777777" w:rsidR="00B92D0F" w:rsidRPr="002A28FA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A28F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2A28F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2103-2-05/01-25-1</w:t>
      </w:r>
    </w:p>
    <w:p w14:paraId="1C582BCE" w14:textId="5BECF7D9" w:rsidR="00B92D0F" w:rsidRPr="002A28FA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A28F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2A28F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2A28F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</w:t>
      </w:r>
      <w:r w:rsidR="004866E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</w:t>
      </w:r>
      <w:r w:rsidR="00B92D0F" w:rsidRPr="002A28F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.06.2025.</w:t>
      </w:r>
    </w:p>
    <w:p w14:paraId="7D9543F7" w14:textId="77777777" w:rsidR="00B92D0F" w:rsidRPr="002A28FA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50044F5" w14:textId="77777777" w:rsidR="002A28FA" w:rsidRPr="002A28FA" w:rsidRDefault="002A28FA" w:rsidP="002A28FA">
      <w:pPr>
        <w:jc w:val="both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Na temelju odredbe članka 35 i 48. Zakona o lokalnoj i područnoj (regionalnoj) samoupravi </w:t>
      </w:r>
      <w:bookmarkStart w:id="1" w:name="_Hlk201300489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(„Narodne novine“ broj </w:t>
      </w:r>
      <w:bookmarkEnd w:id="1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33/01, 60/01, 129/05, 109/07, 125/08, 36/09, 150/11, 144/12, 19/13-</w:t>
      </w:r>
    </w:p>
    <w:p w14:paraId="666233AF" w14:textId="77777777" w:rsidR="002A28FA" w:rsidRPr="002A28FA" w:rsidRDefault="002A28FA" w:rsidP="002A28FA">
      <w:pPr>
        <w:jc w:val="both"/>
        <w:rPr>
          <w:rFonts w:ascii="Times New Roman" w:eastAsia="ArialMT" w:hAnsi="Times New Roman" w:cs="Times New Roman"/>
          <w:noProof w:val="0"/>
          <w:color w:val="000000"/>
          <w:kern w:val="2"/>
          <w:sz w:val="24"/>
          <w:szCs w:val="24"/>
          <w14:ligatures w14:val="standardContextual"/>
        </w:rPr>
      </w:pPr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pročišćeni tekst, 137/15-ispr. pročišćenog teksta, 123/17, 98/19 i 144/20) članka 34. </w:t>
      </w:r>
      <w:r w:rsidRPr="002A28FA">
        <w:rPr>
          <w:rFonts w:ascii="Times New Roman" w:eastAsia="ArialMT" w:hAnsi="Times New Roman" w:cs="Times New Roman"/>
          <w:noProof w:val="0"/>
          <w:color w:val="000000"/>
          <w:kern w:val="2"/>
          <w:sz w:val="24"/>
          <w:szCs w:val="24"/>
          <w14:ligatures w14:val="standardContextual"/>
        </w:rPr>
        <w:t xml:space="preserve">Statuta Grada Čazme (»Službeni vjesnik«, broj 13/21 i 39/25), </w:t>
      </w:r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radi usklađenja </w:t>
      </w:r>
      <w:bookmarkStart w:id="2" w:name="_Hlk201301185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sa Zakonom o vodnim uslugama („Narodne novine“ broj 66/19) </w:t>
      </w:r>
      <w:bookmarkEnd w:id="2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i Uredbi o uslužnim područjima („Narodne novine“ broj 70/2023) </w:t>
      </w:r>
      <w:r w:rsidRPr="002A28FA">
        <w:rPr>
          <w:rFonts w:ascii="Times New Roman" w:eastAsia="ArialMT" w:hAnsi="Times New Roman" w:cs="Times New Roman"/>
          <w:noProof w:val="0"/>
          <w:color w:val="000000"/>
          <w:kern w:val="2"/>
          <w:sz w:val="24"/>
          <w:szCs w:val="24"/>
          <w14:ligatures w14:val="standardContextual"/>
        </w:rPr>
        <w:t xml:space="preserve"> Gradsko vijeće Grada Čazme</w:t>
      </w:r>
      <w:r w:rsidRPr="002A28FA"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14:ligatures w14:val="standardContextual"/>
        </w:rPr>
        <w:t xml:space="preserve"> na 2. sjednici  održanoj dana 23. lipnja 2025.  godine donijelo je slijedeću</w:t>
      </w:r>
    </w:p>
    <w:p w14:paraId="6065A1C1" w14:textId="77777777" w:rsidR="002A28FA" w:rsidRPr="002A28FA" w:rsidRDefault="002A28FA" w:rsidP="002A28FA">
      <w:pPr>
        <w:spacing w:after="160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35FB5982" w14:textId="77777777" w:rsidR="002A28FA" w:rsidRPr="002A28FA" w:rsidRDefault="002A28FA" w:rsidP="002A28FA">
      <w:pPr>
        <w:spacing w:after="160"/>
        <w:jc w:val="center"/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</w:pPr>
      <w:r w:rsidRPr="002A28FA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O D L U K U</w:t>
      </w:r>
    </w:p>
    <w:p w14:paraId="06A59564" w14:textId="223353E6" w:rsidR="002A28FA" w:rsidRPr="002A28FA" w:rsidRDefault="002A28FA" w:rsidP="002A28FA">
      <w:pPr>
        <w:spacing w:after="160"/>
        <w:jc w:val="center"/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o</w:t>
      </w:r>
      <w:r w:rsidRPr="002A28FA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 xml:space="preserve"> podjeli i prijenosu poslovnih udjela</w:t>
      </w:r>
    </w:p>
    <w:p w14:paraId="1960C38B" w14:textId="77777777" w:rsidR="002A28FA" w:rsidRPr="002A28FA" w:rsidRDefault="002A28FA" w:rsidP="002A28FA">
      <w:pPr>
        <w:spacing w:after="160"/>
        <w:jc w:val="center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I.</w:t>
      </w:r>
    </w:p>
    <w:p w14:paraId="303A7766" w14:textId="77777777" w:rsidR="002A28FA" w:rsidRPr="002A28FA" w:rsidRDefault="002A28FA" w:rsidP="002A28FA">
      <w:pPr>
        <w:spacing w:after="160"/>
        <w:jc w:val="both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Grad Čazma osnivač je trgovačkog društva Komunalije vodne usluge d.o.o., OIB: 14562933006, Svetog Andrije 14, Čazma, čiji temeljni kapital iznosi 76.130,00 euro.</w:t>
      </w:r>
    </w:p>
    <w:p w14:paraId="4E035DF8" w14:textId="77777777" w:rsidR="002A28FA" w:rsidRPr="002A28FA" w:rsidRDefault="002A28FA" w:rsidP="002A28FA">
      <w:pPr>
        <w:spacing w:after="160"/>
        <w:jc w:val="both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Društvo je osnovano podjelom trgovačkog društva Komunalije vodovod d.o.o. prema teritorijalnom principu i prema </w:t>
      </w:r>
      <w:bookmarkStart w:id="3" w:name="_Hlk201301001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Uredbi o uslužnim područjima („Narodne novine“ broj 70/2023)</w:t>
      </w:r>
      <w:bookmarkEnd w:id="3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prema kojoj Grad Čazma spada u uslužno područje broj 13 ,gdje je društvo preuzimatelj Vodoopskrba  i odvodnja Zagrebačke županije d.o.o. , a općine </w:t>
      </w:r>
      <w:proofErr w:type="spellStart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Ivanska</w:t>
      </w:r>
      <w:proofErr w:type="spellEnd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, </w:t>
      </w:r>
      <w:proofErr w:type="spellStart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Štefanje</w:t>
      </w:r>
      <w:proofErr w:type="spellEnd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, </w:t>
      </w:r>
      <w:proofErr w:type="spellStart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Berek</w:t>
      </w:r>
      <w:proofErr w:type="spellEnd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, Veliko Trojstvo , Šandrovac i Severin u uslužno područje broj 4, gdje je društvo preuzimatelj Vodne usluge d.o.o. Bjelovar.</w:t>
      </w:r>
    </w:p>
    <w:p w14:paraId="59A1B0C4" w14:textId="3B0A3D85" w:rsidR="002A28FA" w:rsidRDefault="002A28FA" w:rsidP="002A28FA">
      <w:pPr>
        <w:spacing w:after="160"/>
        <w:jc w:val="both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Podjela temeljnog kapitala je napravljena uzimajući u obzir vrijednost komunalnih vodnih građevina, koje se nalaze na području općina </w:t>
      </w:r>
      <w:proofErr w:type="spellStart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Štefanje</w:t>
      </w:r>
      <w:proofErr w:type="spellEnd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Ivanska</w:t>
      </w:r>
      <w:proofErr w:type="spellEnd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Berek</w:t>
      </w:r>
      <w:proofErr w:type="spellEnd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, Šandrovac, Veliko Trojstvo i Severin.</w:t>
      </w:r>
    </w:p>
    <w:p w14:paraId="41B871F4" w14:textId="77777777" w:rsidR="002A28FA" w:rsidRPr="002A28FA" w:rsidRDefault="002A28FA" w:rsidP="002A28FA">
      <w:pPr>
        <w:spacing w:after="160"/>
        <w:jc w:val="both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2B0724B3" w14:textId="77777777" w:rsidR="002A28FA" w:rsidRPr="002A28FA" w:rsidRDefault="002A28FA" w:rsidP="002A28FA">
      <w:pPr>
        <w:spacing w:after="160"/>
        <w:jc w:val="center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II.</w:t>
      </w:r>
    </w:p>
    <w:p w14:paraId="4C17A42B" w14:textId="77777777" w:rsidR="002A28FA" w:rsidRPr="002A28FA" w:rsidRDefault="002A28FA" w:rsidP="002A28FA">
      <w:pPr>
        <w:spacing w:after="160"/>
        <w:jc w:val="both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Daje se suglasnost </w:t>
      </w:r>
      <w:r w:rsidRPr="002A28FA"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gradonačelnici Grada Čazme Valentini </w:t>
      </w:r>
      <w:proofErr w:type="spellStart"/>
      <w:r w:rsidRPr="002A28FA"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Čanađija</w:t>
      </w:r>
      <w:proofErr w:type="spellEnd"/>
      <w:r w:rsidRPr="002A28FA"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, članu (skupštini)</w:t>
      </w:r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trgovačkog društva KOMUNALIJE VODNE USLUGE d.o.o., OIB: 14562933006, Svetog Andrije 14, Čazma, </w:t>
      </w:r>
      <w:r w:rsidRPr="002A28FA"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14:ligatures w14:val="standardContextual"/>
        </w:rPr>
        <w:t xml:space="preserve">da poslovni udio od  </w:t>
      </w:r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76.130,00 euro prenese Općinama kako slijedi:</w:t>
      </w:r>
    </w:p>
    <w:p w14:paraId="4201E7DA" w14:textId="77777777" w:rsidR="002A28FA" w:rsidRPr="002A28FA" w:rsidRDefault="002A28FA" w:rsidP="002A28FA">
      <w:pPr>
        <w:spacing w:after="160"/>
        <w:jc w:val="both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proofErr w:type="spellStart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Štefanje</w:t>
      </w:r>
      <w:proofErr w:type="spellEnd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11.230,00</w:t>
      </w:r>
      <w:bookmarkStart w:id="4" w:name="_Hlk201147464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eura</w:t>
      </w:r>
      <w:bookmarkEnd w:id="4"/>
    </w:p>
    <w:p w14:paraId="5E28750E" w14:textId="77777777" w:rsidR="002A28FA" w:rsidRPr="002A28FA" w:rsidRDefault="002A28FA" w:rsidP="002A28FA">
      <w:pPr>
        <w:spacing w:after="160"/>
        <w:jc w:val="both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proofErr w:type="spellStart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Ivanska</w:t>
      </w:r>
      <w:proofErr w:type="spellEnd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16.790,00 eura</w:t>
      </w:r>
    </w:p>
    <w:p w14:paraId="511F7247" w14:textId="77777777" w:rsidR="002A28FA" w:rsidRPr="002A28FA" w:rsidRDefault="002A28FA" w:rsidP="002A28FA">
      <w:pPr>
        <w:spacing w:after="160"/>
        <w:jc w:val="both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proofErr w:type="spellStart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Berek</w:t>
      </w:r>
      <w:proofErr w:type="spellEnd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11.090,00 eura</w:t>
      </w:r>
    </w:p>
    <w:p w14:paraId="3E6FDF9D" w14:textId="77777777" w:rsidR="002A28FA" w:rsidRPr="002A28FA" w:rsidRDefault="002A28FA" w:rsidP="002A28FA">
      <w:pPr>
        <w:spacing w:after="160"/>
        <w:jc w:val="both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Šandrovac 9.440,00</w:t>
      </w:r>
    </w:p>
    <w:p w14:paraId="64E2715C" w14:textId="77777777" w:rsidR="002A28FA" w:rsidRPr="002A28FA" w:rsidRDefault="002A28FA" w:rsidP="002A28FA">
      <w:pPr>
        <w:spacing w:after="160"/>
        <w:jc w:val="both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lastRenderedPageBreak/>
        <w:t>Veliko Trojstvo 24.520,00 eura</w:t>
      </w:r>
    </w:p>
    <w:p w14:paraId="5E23C2C4" w14:textId="77777777" w:rsidR="002A28FA" w:rsidRPr="002A28FA" w:rsidRDefault="002A28FA" w:rsidP="002A28FA">
      <w:pPr>
        <w:spacing w:after="160"/>
        <w:jc w:val="both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Severin 3.060,00 eura</w:t>
      </w:r>
    </w:p>
    <w:p w14:paraId="1CF3CC12" w14:textId="77777777" w:rsidR="002A28FA" w:rsidRPr="002A28FA" w:rsidRDefault="002A28FA" w:rsidP="002A28FA">
      <w:pPr>
        <w:spacing w:after="160"/>
        <w:jc w:val="center"/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14:ligatures w14:val="standardContextual"/>
        </w:rPr>
      </w:pPr>
      <w:r w:rsidRPr="002A28FA"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14:ligatures w14:val="standardContextual"/>
        </w:rPr>
        <w:t>III.</w:t>
      </w:r>
    </w:p>
    <w:p w14:paraId="4FE89379" w14:textId="77777777" w:rsidR="002A28FA" w:rsidRPr="002A28FA" w:rsidRDefault="002A28FA" w:rsidP="002A28FA">
      <w:pPr>
        <w:spacing w:after="160"/>
        <w:jc w:val="both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Daje se suglasnost </w:t>
      </w:r>
      <w:r w:rsidRPr="002A28FA"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gradonačelnici Grada Čazme Valentini </w:t>
      </w:r>
      <w:proofErr w:type="spellStart"/>
      <w:r w:rsidRPr="002A28FA"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Čanađija</w:t>
      </w:r>
      <w:proofErr w:type="spellEnd"/>
      <w:r w:rsidRPr="002A28FA"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za prijenos poslovnih udjela iz točke II ove odluke, bez naknade, naznačenim jedinicama lokalne samouprave, </w:t>
      </w:r>
      <w:r w:rsidRPr="002A28FA"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14:ligatures w14:val="standardContextual"/>
        </w:rPr>
        <w:t>kako bi ih one temeljem</w:t>
      </w:r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sa Zakona o vodnim uslugama („Narodne novine“ broj 66/19) </w:t>
      </w:r>
      <w:r w:rsidRPr="002A28FA"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14:ligatures w14:val="standardContextual"/>
        </w:rPr>
        <w:t xml:space="preserve">  mogle unijeti u temeljni kapital isporučitelja vodnih usluga </w:t>
      </w:r>
      <w:r w:rsidRPr="002A28FA">
        <w:rPr>
          <w:rFonts w:ascii="Times New Roman" w:eastAsia="Calibri" w:hAnsi="Times New Roman" w:cs="Times New Roman"/>
          <w:noProof w:val="0"/>
          <w:color w:val="231F20"/>
          <w:kern w:val="2"/>
          <w:sz w:val="24"/>
          <w:szCs w:val="24"/>
          <w14:ligatures w14:val="standardContextual"/>
        </w:rPr>
        <w:t>VODNE USLUGE d.o.o. , OIB: 43307218011, MBS: 010089716, Bjelovar, Ferde Rusana 21.</w:t>
      </w:r>
    </w:p>
    <w:p w14:paraId="286E66FE" w14:textId="77777777" w:rsidR="002A28FA" w:rsidRPr="002A28FA" w:rsidRDefault="002A28FA" w:rsidP="002A28FA">
      <w:pPr>
        <w:spacing w:after="160"/>
        <w:jc w:val="both"/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</w:p>
    <w:p w14:paraId="2E71F68A" w14:textId="77777777" w:rsidR="002A28FA" w:rsidRPr="002A28FA" w:rsidRDefault="002A28FA" w:rsidP="002A28FA">
      <w:pPr>
        <w:spacing w:after="160"/>
        <w:jc w:val="center"/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2A28FA"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IV.</w:t>
      </w:r>
    </w:p>
    <w:p w14:paraId="650BE4EC" w14:textId="77777777" w:rsidR="002A28FA" w:rsidRPr="002A28FA" w:rsidRDefault="002A28FA" w:rsidP="002A28FA">
      <w:pPr>
        <w:spacing w:after="160"/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Gradsko vijeće Grada Čazme ovlašćuje gradonačelnicu za poduzimanje svih radnji potrebnih za provedbu ove Odluke, uključujući sklapanje sporazuma odnosno ugovora o prijenosu udjela u </w:t>
      </w:r>
      <w:proofErr w:type="spellStart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tvrtci</w:t>
      </w:r>
      <w:proofErr w:type="spellEnd"/>
      <w:r w:rsidRPr="002A28FA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Komunalije vodne usluge d.o.o. općinama.</w:t>
      </w:r>
    </w:p>
    <w:p w14:paraId="145A14F1" w14:textId="77777777" w:rsidR="002A28FA" w:rsidRPr="002A28FA" w:rsidRDefault="002A28FA" w:rsidP="002A28FA">
      <w:pPr>
        <w:spacing w:after="160"/>
        <w:jc w:val="both"/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14:ligatures w14:val="standardContextual"/>
        </w:rPr>
      </w:pPr>
    </w:p>
    <w:p w14:paraId="5EE227E8" w14:textId="77777777" w:rsidR="002A28FA" w:rsidRPr="002A28FA" w:rsidRDefault="002A28FA" w:rsidP="002A28FA">
      <w:pPr>
        <w:spacing w:after="160"/>
        <w:jc w:val="center"/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14:ligatures w14:val="standardContextual"/>
        </w:rPr>
      </w:pPr>
      <w:r w:rsidRPr="002A28FA"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14:ligatures w14:val="standardContextual"/>
        </w:rPr>
        <w:t>V.</w:t>
      </w:r>
    </w:p>
    <w:p w14:paraId="2521DEA0" w14:textId="77777777" w:rsidR="002A28FA" w:rsidRPr="002A28FA" w:rsidRDefault="002A28FA" w:rsidP="002A28FA">
      <w:pPr>
        <w:spacing w:after="160"/>
        <w:jc w:val="both"/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14:ligatures w14:val="standardContextual"/>
        </w:rPr>
      </w:pPr>
      <w:r w:rsidRPr="002A28FA"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14:ligatures w14:val="standardContextual"/>
        </w:rPr>
        <w:t>Odluka stupa na snagu danom donošenja i objaviti će se u »Službenom vjesniku« Grada Čazme.</w:t>
      </w:r>
    </w:p>
    <w:p w14:paraId="1F6676D2" w14:textId="77777777" w:rsidR="002A28FA" w:rsidRPr="002A28FA" w:rsidRDefault="002A28FA" w:rsidP="002A28FA">
      <w:pPr>
        <w:spacing w:after="160"/>
        <w:jc w:val="both"/>
        <w:rPr>
          <w:rFonts w:ascii="Times New Roman" w:eastAsia="Calibri" w:hAnsi="Times New Roman" w:cs="Times New Roman"/>
          <w:noProof w:val="0"/>
          <w:color w:val="000000"/>
          <w:kern w:val="2"/>
          <w:sz w:val="24"/>
          <w:szCs w:val="24"/>
          <w14:ligatures w14:val="standardContextual"/>
        </w:rPr>
      </w:pPr>
    </w:p>
    <w:p w14:paraId="778E72B5" w14:textId="77777777" w:rsidR="002A28FA" w:rsidRDefault="002A28FA" w:rsidP="002A28FA">
      <w:pPr>
        <w:spacing w:after="160"/>
        <w:ind w:left="4956"/>
        <w:rPr>
          <w:rFonts w:ascii="Times New Roman" w:eastAsia="Calibri" w:hAnsi="Times New Roman" w:cs="Times New Roman"/>
          <w:b/>
          <w:bCs/>
          <w:noProof w:val="0"/>
          <w:color w:val="000000"/>
          <w:kern w:val="2"/>
          <w:sz w:val="24"/>
          <w:szCs w:val="24"/>
          <w14:ligatures w14:val="standardContextual"/>
        </w:rPr>
      </w:pPr>
      <w:r w:rsidRPr="002A28FA">
        <w:rPr>
          <w:rFonts w:ascii="Times New Roman" w:eastAsia="Calibri" w:hAnsi="Times New Roman" w:cs="Times New Roman"/>
          <w:b/>
          <w:bCs/>
          <w:noProof w:val="0"/>
          <w:color w:val="000000"/>
          <w:kern w:val="2"/>
          <w:sz w:val="24"/>
          <w:szCs w:val="24"/>
          <w14:ligatures w14:val="standardContextual"/>
        </w:rPr>
        <w:t>GRADSKO VIJEĆE GRADA ČAZME</w:t>
      </w:r>
    </w:p>
    <w:p w14:paraId="60114B66" w14:textId="7DE1364E" w:rsidR="002A28FA" w:rsidRPr="002A28FA" w:rsidRDefault="002A28FA" w:rsidP="002A28FA">
      <w:pPr>
        <w:spacing w:after="160"/>
        <w:ind w:left="4956"/>
        <w:rPr>
          <w:rFonts w:ascii="Times New Roman" w:eastAsia="Calibri" w:hAnsi="Times New Roman" w:cs="Times New Roman"/>
          <w:b/>
          <w:bCs/>
          <w:noProof w:val="0"/>
          <w:color w:val="000000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noProof w:val="0"/>
          <w:color w:val="000000"/>
          <w:kern w:val="2"/>
          <w:sz w:val="24"/>
          <w:szCs w:val="24"/>
          <w14:ligatures w14:val="standardContextual"/>
        </w:rPr>
        <w:t xml:space="preserve">           </w:t>
      </w:r>
      <w:r w:rsidRPr="002A28FA">
        <w:rPr>
          <w:rFonts w:ascii="Times New Roman" w:eastAsia="Calibri" w:hAnsi="Times New Roman" w:cs="Times New Roman"/>
          <w:b/>
          <w:bCs/>
          <w:noProof w:val="0"/>
          <w:color w:val="000000"/>
          <w:kern w:val="2"/>
          <w:sz w:val="24"/>
          <w:szCs w:val="24"/>
          <w14:ligatures w14:val="standardContextual"/>
        </w:rPr>
        <w:t>Predsjednik Gradskog vijeća</w:t>
      </w:r>
    </w:p>
    <w:p w14:paraId="12866CE9" w14:textId="4E98127E" w:rsidR="002A28FA" w:rsidRPr="002A28FA" w:rsidRDefault="002A28FA" w:rsidP="002A28FA">
      <w:pPr>
        <w:spacing w:after="160"/>
        <w:jc w:val="center"/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</w:pPr>
      <w:r w:rsidRPr="002A28FA">
        <w:rPr>
          <w:rFonts w:ascii="Times New Roman" w:eastAsia="Calibri" w:hAnsi="Times New Roman" w:cs="Times New Roman"/>
          <w:b/>
          <w:bCs/>
          <w:noProof w:val="0"/>
          <w:color w:val="00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noProof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2A28FA">
        <w:rPr>
          <w:rFonts w:ascii="Times New Roman" w:eastAsia="Calibri" w:hAnsi="Times New Roman" w:cs="Times New Roman"/>
          <w:b/>
          <w:bCs/>
          <w:noProof w:val="0"/>
          <w:color w:val="000000"/>
          <w:kern w:val="2"/>
          <w:sz w:val="24"/>
          <w:szCs w:val="24"/>
          <w14:ligatures w14:val="standardContextual"/>
        </w:rPr>
        <w:t>Igor Grčić</w:t>
      </w:r>
    </w:p>
    <w:p w14:paraId="46C309F6" w14:textId="77777777" w:rsidR="002A28FA" w:rsidRPr="002A28FA" w:rsidRDefault="002A28FA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2A28FA" w:rsidRPr="002A28F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275B0C"/>
    <w:rsid w:val="002A28FA"/>
    <w:rsid w:val="002C7B0F"/>
    <w:rsid w:val="00347D72"/>
    <w:rsid w:val="003F65C1"/>
    <w:rsid w:val="00421BCF"/>
    <w:rsid w:val="004866EF"/>
    <w:rsid w:val="00675A85"/>
    <w:rsid w:val="00693AB1"/>
    <w:rsid w:val="00763B4A"/>
    <w:rsid w:val="007F22EC"/>
    <w:rsid w:val="008A562A"/>
    <w:rsid w:val="008C5FE5"/>
    <w:rsid w:val="009B7A12"/>
    <w:rsid w:val="00A836D0"/>
    <w:rsid w:val="00AB5554"/>
    <w:rsid w:val="00AC35DA"/>
    <w:rsid w:val="00B92D0F"/>
    <w:rsid w:val="00C9578C"/>
    <w:rsid w:val="00CB0C11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6A7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2</cp:revision>
  <cp:lastPrinted>2025-06-27T10:58:00Z</cp:lastPrinted>
  <dcterms:created xsi:type="dcterms:W3CDTF">2025-06-27T10:58:00Z</dcterms:created>
  <dcterms:modified xsi:type="dcterms:W3CDTF">2025-06-27T10:58:00Z</dcterms:modified>
</cp:coreProperties>
</file>