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E609" w14:textId="29393FBE" w:rsidR="00F23774" w:rsidRPr="00F9762B" w:rsidRDefault="00F9762B" w:rsidP="00D174EA">
      <w:pPr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F23774" w:rsidRPr="00991E09" w14:paraId="6A4EEB1D" w14:textId="77777777" w:rsidTr="00636C0B">
        <w:trPr>
          <w:trHeight w:val="1152"/>
        </w:trPr>
        <w:tc>
          <w:tcPr>
            <w:tcW w:w="1008" w:type="dxa"/>
          </w:tcPr>
          <w:p w14:paraId="72F6496F" w14:textId="77777777" w:rsidR="00F23774" w:rsidRPr="00991E09" w:rsidRDefault="00F23774" w:rsidP="00636C0B">
            <w:pPr>
              <w:rPr>
                <w:sz w:val="24"/>
                <w:lang w:val="en-GB"/>
              </w:rPr>
            </w:pPr>
          </w:p>
        </w:tc>
        <w:tc>
          <w:tcPr>
            <w:tcW w:w="5130" w:type="dxa"/>
          </w:tcPr>
          <w:p w14:paraId="6D6C2EDE" w14:textId="39C5971E" w:rsidR="00F23774" w:rsidRPr="00991E09" w:rsidRDefault="00187513" w:rsidP="00636C0B">
            <w:pPr>
              <w:jc w:val="center"/>
              <w:rPr>
                <w:sz w:val="24"/>
                <w:lang w:val="en-GB"/>
              </w:rPr>
            </w:pPr>
            <w:r>
              <w:rPr>
                <w:noProof/>
                <w:sz w:val="24"/>
                <w:szCs w:val="24"/>
              </w:rPr>
              <w:t xml:space="preserve"> </w:t>
            </w:r>
            <w:r w:rsidR="00C34520">
              <w:rPr>
                <w:noProof/>
                <w:sz w:val="24"/>
                <w:szCs w:val="24"/>
              </w:rPr>
              <w:drawing>
                <wp:inline distT="0" distB="0" distL="0" distR="0" wp14:anchorId="663E567C" wp14:editId="676571A4">
                  <wp:extent cx="548640" cy="694690"/>
                  <wp:effectExtent l="0" t="0" r="381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74" w:rsidRPr="00991E09" w14:paraId="15FD4A15" w14:textId="77777777" w:rsidTr="00636C0B">
        <w:tc>
          <w:tcPr>
            <w:tcW w:w="1008" w:type="dxa"/>
          </w:tcPr>
          <w:p w14:paraId="709EAA19" w14:textId="77777777" w:rsidR="00F23774" w:rsidRPr="00991E09" w:rsidRDefault="00F23774" w:rsidP="00636C0B">
            <w:pPr>
              <w:rPr>
                <w:sz w:val="24"/>
                <w:lang w:val="en-GB"/>
              </w:rPr>
            </w:pPr>
            <w:r w:rsidRPr="00991E09">
              <w:rPr>
                <w:noProof/>
                <w:sz w:val="24"/>
                <w:szCs w:val="24"/>
              </w:rPr>
              <w:drawing>
                <wp:inline distT="0" distB="0" distL="0" distR="0" wp14:anchorId="424523B9" wp14:editId="717859C7">
                  <wp:extent cx="495300" cy="619125"/>
                  <wp:effectExtent l="0" t="0" r="0" b="9525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1F076DF" w14:textId="77777777" w:rsidR="00F23774" w:rsidRPr="00991E09" w:rsidRDefault="00F23774" w:rsidP="00636C0B">
            <w:pPr>
              <w:jc w:val="center"/>
              <w:rPr>
                <w:b/>
                <w:sz w:val="24"/>
                <w:lang w:val="en-GB"/>
              </w:rPr>
            </w:pPr>
            <w:r w:rsidRPr="00991E09">
              <w:rPr>
                <w:b/>
                <w:sz w:val="24"/>
                <w:szCs w:val="24"/>
              </w:rPr>
              <w:t>REPUBLIKA HRVATSKA</w:t>
            </w:r>
          </w:p>
          <w:p w14:paraId="510D112B" w14:textId="77777777" w:rsidR="00F23774" w:rsidRPr="00991E09" w:rsidRDefault="00F23774" w:rsidP="00636C0B">
            <w:pPr>
              <w:jc w:val="center"/>
              <w:rPr>
                <w:b/>
                <w:sz w:val="24"/>
                <w:lang w:val="en-GB"/>
              </w:rPr>
            </w:pPr>
            <w:r w:rsidRPr="00991E09">
              <w:rPr>
                <w:b/>
                <w:sz w:val="24"/>
                <w:szCs w:val="24"/>
              </w:rPr>
              <w:t>BJELOVARSKO-BILOGORSKA ŽUPANIJA</w:t>
            </w:r>
          </w:p>
          <w:p w14:paraId="7D587562" w14:textId="77777777" w:rsidR="00F23774" w:rsidRPr="00991E09" w:rsidRDefault="00F23774" w:rsidP="00636C0B">
            <w:pPr>
              <w:jc w:val="center"/>
              <w:rPr>
                <w:b/>
                <w:sz w:val="24"/>
                <w:lang w:val="de-DE"/>
              </w:rPr>
            </w:pPr>
            <w:r w:rsidRPr="00991E09">
              <w:rPr>
                <w:b/>
                <w:sz w:val="24"/>
                <w:szCs w:val="24"/>
                <w:lang w:val="de-DE"/>
              </w:rPr>
              <w:t>GRAD ČAZMA</w:t>
            </w:r>
          </w:p>
          <w:p w14:paraId="459C3DD7" w14:textId="77777777" w:rsidR="00F23774" w:rsidRPr="00991E09" w:rsidRDefault="00F23774" w:rsidP="00636C0B">
            <w:pPr>
              <w:jc w:val="center"/>
              <w:rPr>
                <w:b/>
                <w:sz w:val="24"/>
                <w:lang w:val="de-DE"/>
              </w:rPr>
            </w:pPr>
            <w:r w:rsidRPr="00991E09">
              <w:rPr>
                <w:b/>
                <w:sz w:val="24"/>
                <w:szCs w:val="24"/>
                <w:lang w:val="de-DE"/>
              </w:rPr>
              <w:t>GRADSKO VIJEĆE</w:t>
            </w:r>
          </w:p>
        </w:tc>
      </w:tr>
    </w:tbl>
    <w:p w14:paraId="310FCD77" w14:textId="77777777" w:rsidR="00F23774" w:rsidRPr="00991E09" w:rsidRDefault="00F23774" w:rsidP="00F23774">
      <w:pPr>
        <w:rPr>
          <w:sz w:val="24"/>
          <w:lang w:val="de-DE"/>
        </w:rPr>
      </w:pPr>
    </w:p>
    <w:p w14:paraId="464A0CCC" w14:textId="58121275" w:rsidR="00F23774" w:rsidRPr="00991E09" w:rsidRDefault="00F23774" w:rsidP="00F23774">
      <w:pPr>
        <w:rPr>
          <w:b/>
          <w:sz w:val="24"/>
          <w:lang w:val="de-DE"/>
        </w:rPr>
      </w:pPr>
      <w:r w:rsidRPr="00991E09">
        <w:rPr>
          <w:b/>
          <w:sz w:val="24"/>
          <w:szCs w:val="24"/>
          <w:lang w:val="de-DE"/>
        </w:rPr>
        <w:t xml:space="preserve">KLASA: </w:t>
      </w:r>
      <w:r w:rsidR="007E5D4E">
        <w:rPr>
          <w:b/>
          <w:sz w:val="24"/>
          <w:szCs w:val="24"/>
          <w:lang w:val="de-DE"/>
        </w:rPr>
        <w:t>250-01/2</w:t>
      </w:r>
      <w:r w:rsidR="00CA370F">
        <w:rPr>
          <w:b/>
          <w:sz w:val="24"/>
          <w:szCs w:val="24"/>
          <w:lang w:val="de-DE"/>
        </w:rPr>
        <w:t>4</w:t>
      </w:r>
      <w:r w:rsidR="007E5D4E">
        <w:rPr>
          <w:b/>
          <w:sz w:val="24"/>
          <w:szCs w:val="24"/>
          <w:lang w:val="de-DE"/>
        </w:rPr>
        <w:t>-01/01</w:t>
      </w:r>
    </w:p>
    <w:p w14:paraId="21D9BB4A" w14:textId="05FD8D40" w:rsidR="00F23774" w:rsidRPr="00991E09" w:rsidRDefault="00F23774" w:rsidP="00F23774">
      <w:pPr>
        <w:rPr>
          <w:b/>
          <w:sz w:val="24"/>
          <w:lang w:val="de-DE"/>
        </w:rPr>
      </w:pPr>
      <w:r w:rsidRPr="00991E09">
        <w:rPr>
          <w:b/>
          <w:sz w:val="24"/>
          <w:szCs w:val="24"/>
          <w:lang w:val="de-DE"/>
        </w:rPr>
        <w:t xml:space="preserve">URBROJ: </w:t>
      </w:r>
      <w:r w:rsidR="00187513">
        <w:rPr>
          <w:b/>
          <w:sz w:val="24"/>
          <w:szCs w:val="24"/>
          <w:lang w:val="de-DE"/>
        </w:rPr>
        <w:t>2103-2-0</w:t>
      </w:r>
      <w:r w:rsidR="007E5D4E">
        <w:rPr>
          <w:b/>
          <w:sz w:val="24"/>
          <w:szCs w:val="24"/>
          <w:lang w:val="de-DE"/>
        </w:rPr>
        <w:t>5</w:t>
      </w:r>
      <w:r w:rsidR="00187513">
        <w:rPr>
          <w:b/>
          <w:sz w:val="24"/>
          <w:szCs w:val="24"/>
          <w:lang w:val="de-DE"/>
        </w:rPr>
        <w:t>/01-2</w:t>
      </w:r>
      <w:r w:rsidR="00CA370F">
        <w:rPr>
          <w:b/>
          <w:sz w:val="24"/>
          <w:szCs w:val="24"/>
          <w:lang w:val="de-DE"/>
        </w:rPr>
        <w:t>4</w:t>
      </w:r>
      <w:r w:rsidR="00187513">
        <w:rPr>
          <w:b/>
          <w:sz w:val="24"/>
          <w:szCs w:val="24"/>
          <w:lang w:val="de-DE"/>
        </w:rPr>
        <w:t>-</w:t>
      </w:r>
      <w:r w:rsidR="00CA370F">
        <w:rPr>
          <w:b/>
          <w:sz w:val="24"/>
          <w:szCs w:val="24"/>
          <w:lang w:val="de-DE"/>
        </w:rPr>
        <w:t>2</w:t>
      </w:r>
    </w:p>
    <w:p w14:paraId="38F2BCCE" w14:textId="4BDAB303" w:rsidR="00F23774" w:rsidRDefault="00F23774" w:rsidP="00F23774">
      <w:pPr>
        <w:rPr>
          <w:sz w:val="24"/>
          <w:szCs w:val="24"/>
          <w:lang w:val="de-DE"/>
        </w:rPr>
      </w:pPr>
      <w:r w:rsidRPr="00991E09">
        <w:rPr>
          <w:b/>
          <w:sz w:val="24"/>
          <w:szCs w:val="24"/>
          <w:lang w:val="de-DE"/>
        </w:rPr>
        <w:t>Čazma,</w:t>
      </w:r>
      <w:r w:rsidR="00B605EB">
        <w:rPr>
          <w:b/>
          <w:sz w:val="24"/>
          <w:szCs w:val="24"/>
          <w:lang w:val="de-DE"/>
        </w:rPr>
        <w:t xml:space="preserve"> </w:t>
      </w:r>
      <w:r w:rsidR="00105728">
        <w:rPr>
          <w:b/>
          <w:bCs/>
          <w:sz w:val="24"/>
          <w:szCs w:val="24"/>
          <w:lang w:eastAsia="ar-SA"/>
        </w:rPr>
        <w:t>12.04.2024.</w:t>
      </w:r>
    </w:p>
    <w:p w14:paraId="21CC9E2F" w14:textId="77777777" w:rsidR="00424136" w:rsidRDefault="00424136" w:rsidP="00D174EA">
      <w:pPr>
        <w:rPr>
          <w:sz w:val="24"/>
          <w:szCs w:val="24"/>
        </w:rPr>
      </w:pPr>
    </w:p>
    <w:p w14:paraId="6651EA5C" w14:textId="2EA3F8A4" w:rsidR="00F23774" w:rsidRPr="00F23774" w:rsidRDefault="00700BDB" w:rsidP="001A52D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Na temelju članka 13. stavka</w:t>
      </w:r>
      <w:r w:rsidRPr="00A84CDC">
        <w:rPr>
          <w:sz w:val="24"/>
          <w:szCs w:val="24"/>
          <w:lang w:eastAsia="en-US"/>
        </w:rPr>
        <w:t xml:space="preserve"> </w:t>
      </w:r>
      <w:r w:rsidR="00EF7DE3">
        <w:rPr>
          <w:sz w:val="24"/>
          <w:szCs w:val="24"/>
          <w:lang w:eastAsia="en-US"/>
        </w:rPr>
        <w:t>8</w:t>
      </w:r>
      <w:r>
        <w:rPr>
          <w:sz w:val="24"/>
          <w:szCs w:val="24"/>
          <w:lang w:eastAsia="en-US"/>
        </w:rPr>
        <w:t>. Zakona o zaštiti od požara („Narodne novine“ br.</w:t>
      </w:r>
      <w:r w:rsidRPr="00A84CDC">
        <w:rPr>
          <w:sz w:val="24"/>
          <w:szCs w:val="24"/>
          <w:lang w:eastAsia="en-US"/>
        </w:rPr>
        <w:t xml:space="preserve"> </w:t>
      </w:r>
      <w:r w:rsidR="00754BC8" w:rsidRPr="00754BC8">
        <w:rPr>
          <w:sz w:val="24"/>
          <w:szCs w:val="24"/>
          <w:lang w:eastAsia="en-US"/>
        </w:rPr>
        <w:t>92/10, 114/22</w:t>
      </w:r>
      <w:r w:rsidRPr="00A84CDC">
        <w:rPr>
          <w:sz w:val="24"/>
          <w:szCs w:val="24"/>
          <w:lang w:eastAsia="en-US"/>
        </w:rPr>
        <w:t xml:space="preserve">), </w:t>
      </w:r>
      <w:r w:rsidR="00D23C7A">
        <w:rPr>
          <w:sz w:val="24"/>
          <w:szCs w:val="24"/>
          <w:lang w:eastAsia="en-US"/>
        </w:rPr>
        <w:t xml:space="preserve"> </w:t>
      </w:r>
      <w:r w:rsidR="00D23C7A" w:rsidRPr="00D23C7A">
        <w:rPr>
          <w:sz w:val="24"/>
          <w:szCs w:val="24"/>
          <w:lang w:eastAsia="en-US"/>
        </w:rPr>
        <w:t>Procjene ugroženosti od požara i tehnološke eksplozije za Grad Čazmu – usklada 03</w:t>
      </w:r>
      <w:r w:rsidRPr="00A84CDC">
        <w:rPr>
          <w:sz w:val="24"/>
          <w:szCs w:val="24"/>
          <w:lang w:eastAsia="en-US"/>
        </w:rPr>
        <w:t xml:space="preserve"> (Slu</w:t>
      </w:r>
      <w:r>
        <w:rPr>
          <w:sz w:val="24"/>
          <w:szCs w:val="24"/>
          <w:lang w:eastAsia="en-US"/>
        </w:rPr>
        <w:t xml:space="preserve">žbeni </w:t>
      </w:r>
      <w:r w:rsidR="001B55B0">
        <w:rPr>
          <w:sz w:val="24"/>
          <w:szCs w:val="24"/>
          <w:lang w:eastAsia="en-US"/>
        </w:rPr>
        <w:t>vjesnik</w:t>
      </w:r>
      <w:r>
        <w:rPr>
          <w:sz w:val="24"/>
          <w:szCs w:val="24"/>
          <w:lang w:eastAsia="en-US"/>
        </w:rPr>
        <w:t xml:space="preserve"> </w:t>
      </w:r>
      <w:r w:rsidR="00D23C7A">
        <w:rPr>
          <w:sz w:val="24"/>
          <w:szCs w:val="24"/>
          <w:lang w:eastAsia="en-US"/>
        </w:rPr>
        <w:t>73/23</w:t>
      </w:r>
      <w:r w:rsidRPr="00705D40">
        <w:rPr>
          <w:sz w:val="24"/>
          <w:szCs w:val="24"/>
          <w:lang w:eastAsia="en-US"/>
        </w:rPr>
        <w:t>)</w:t>
      </w:r>
      <w:r w:rsidRPr="00905E35">
        <w:rPr>
          <w:sz w:val="24"/>
          <w:szCs w:val="24"/>
          <w:lang w:eastAsia="en-US"/>
        </w:rPr>
        <w:t xml:space="preserve"> </w:t>
      </w:r>
      <w:r w:rsidR="00F23774" w:rsidRPr="00F23774">
        <w:rPr>
          <w:sz w:val="24"/>
          <w:szCs w:val="24"/>
          <w:lang w:eastAsia="en-US"/>
        </w:rPr>
        <w:t>te članka 3</w:t>
      </w:r>
      <w:r w:rsidR="00BD648B">
        <w:rPr>
          <w:sz w:val="24"/>
          <w:szCs w:val="24"/>
          <w:lang w:eastAsia="en-US"/>
        </w:rPr>
        <w:t>4</w:t>
      </w:r>
      <w:r w:rsidR="00F23774" w:rsidRPr="00F23774">
        <w:rPr>
          <w:sz w:val="24"/>
          <w:szCs w:val="24"/>
          <w:lang w:eastAsia="en-US"/>
        </w:rPr>
        <w:t xml:space="preserve">. Statuta Grada Čazme („Službeni vjesnik“ Grada Čazme </w:t>
      </w:r>
      <w:r w:rsidR="00BD648B">
        <w:rPr>
          <w:sz w:val="24"/>
          <w:szCs w:val="24"/>
          <w:lang w:eastAsia="en-US"/>
        </w:rPr>
        <w:t>13/21</w:t>
      </w:r>
      <w:r w:rsidR="00F23774" w:rsidRPr="00F23774">
        <w:rPr>
          <w:sz w:val="24"/>
          <w:szCs w:val="24"/>
          <w:lang w:eastAsia="en-US"/>
        </w:rPr>
        <w:t xml:space="preserve">), Gradsko vijeće Grada Čazme na </w:t>
      </w:r>
      <w:r w:rsidR="00105728">
        <w:rPr>
          <w:sz w:val="24"/>
          <w:szCs w:val="24"/>
          <w:lang w:eastAsia="en-US"/>
        </w:rPr>
        <w:t>19.</w:t>
      </w:r>
      <w:r w:rsidR="00F23774" w:rsidRPr="00F23774">
        <w:rPr>
          <w:sz w:val="24"/>
          <w:szCs w:val="24"/>
          <w:lang w:eastAsia="en-US"/>
        </w:rPr>
        <w:t xml:space="preserve"> sjednici održanoj</w:t>
      </w:r>
      <w:r w:rsidR="00AD414B">
        <w:rPr>
          <w:sz w:val="24"/>
          <w:szCs w:val="24"/>
          <w:lang w:eastAsia="en-US"/>
        </w:rPr>
        <w:t xml:space="preserve"> </w:t>
      </w:r>
      <w:r w:rsidR="00105728">
        <w:rPr>
          <w:sz w:val="24"/>
          <w:szCs w:val="24"/>
          <w:lang w:eastAsia="en-US"/>
        </w:rPr>
        <w:t>12.04.2024.</w:t>
      </w:r>
      <w:r w:rsidR="00C34520" w:rsidRPr="00C34520">
        <w:rPr>
          <w:sz w:val="24"/>
          <w:szCs w:val="24"/>
          <w:lang w:eastAsia="en-US"/>
        </w:rPr>
        <w:t xml:space="preserve"> </w:t>
      </w:r>
      <w:r w:rsidR="00AD414B" w:rsidRPr="00AD414B">
        <w:rPr>
          <w:sz w:val="24"/>
          <w:szCs w:val="24"/>
          <w:lang w:eastAsia="en-US"/>
        </w:rPr>
        <w:t xml:space="preserve"> </w:t>
      </w:r>
      <w:r w:rsidR="00F23774" w:rsidRPr="00F23774">
        <w:rPr>
          <w:sz w:val="24"/>
          <w:szCs w:val="24"/>
          <w:lang w:eastAsia="en-US"/>
        </w:rPr>
        <w:t>godine, donosi</w:t>
      </w:r>
    </w:p>
    <w:p w14:paraId="5E2BABBC" w14:textId="08A17CD7" w:rsidR="00700BDB" w:rsidRPr="00B605EB" w:rsidRDefault="00F23774" w:rsidP="00B605EB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0B4F04D6" w14:textId="1F6161E4" w:rsidR="00A34269" w:rsidRPr="00A34269" w:rsidRDefault="00A34269" w:rsidP="00A34269">
      <w:pPr>
        <w:jc w:val="center"/>
        <w:rPr>
          <w:b/>
          <w:bCs/>
          <w:sz w:val="24"/>
          <w:szCs w:val="24"/>
        </w:rPr>
      </w:pPr>
      <w:bookmarkStart w:id="0" w:name="_Hlk63924853"/>
      <w:r w:rsidRPr="00A34269">
        <w:rPr>
          <w:b/>
          <w:bCs/>
          <w:sz w:val="24"/>
          <w:szCs w:val="24"/>
        </w:rPr>
        <w:t>Izvješće o stanju zaštite od požara i stanju provedbe godišnjeg provedbenog plana unapređenja zaštite od požara za područje Grada Čazme za 202</w:t>
      </w:r>
      <w:r w:rsidR="00564D9F">
        <w:rPr>
          <w:b/>
          <w:bCs/>
          <w:sz w:val="24"/>
          <w:szCs w:val="24"/>
        </w:rPr>
        <w:t>3</w:t>
      </w:r>
      <w:r w:rsidRPr="00A34269">
        <w:rPr>
          <w:b/>
          <w:bCs/>
          <w:sz w:val="24"/>
          <w:szCs w:val="24"/>
        </w:rPr>
        <w:t>. godinu</w:t>
      </w:r>
    </w:p>
    <w:p w14:paraId="5FA48C4C" w14:textId="717937CB" w:rsidR="00700BDB" w:rsidRPr="00EF7DE3" w:rsidRDefault="00EF7DE3" w:rsidP="00EF7DE3">
      <w:pPr>
        <w:jc w:val="center"/>
        <w:rPr>
          <w:b/>
          <w:caps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</w:t>
      </w:r>
      <w:bookmarkEnd w:id="0"/>
    </w:p>
    <w:p w14:paraId="46A739E4" w14:textId="77777777" w:rsidR="00700BDB" w:rsidRPr="002E50BC" w:rsidRDefault="00700BDB" w:rsidP="00700BDB">
      <w:pPr>
        <w:autoSpaceDE w:val="0"/>
        <w:autoSpaceDN w:val="0"/>
        <w:adjustRightInd w:val="0"/>
        <w:rPr>
          <w:rFonts w:eastAsiaTheme="minorHAnsi"/>
          <w:color w:val="000000"/>
          <w:sz w:val="24"/>
          <w:szCs w:val="24"/>
          <w:lang w:eastAsia="en-US"/>
        </w:rPr>
      </w:pPr>
    </w:p>
    <w:p w14:paraId="1864CA74" w14:textId="4A3760A3" w:rsidR="00700BDB" w:rsidRPr="00F23774" w:rsidRDefault="00F23774" w:rsidP="00700B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F23774">
        <w:rPr>
          <w:rFonts w:eastAsiaTheme="minorHAnsi"/>
          <w:b/>
          <w:bCs/>
          <w:color w:val="000000"/>
          <w:sz w:val="24"/>
          <w:szCs w:val="24"/>
          <w:lang w:eastAsia="en-US"/>
        </w:rPr>
        <w:t>Članak 1.</w:t>
      </w:r>
    </w:p>
    <w:p w14:paraId="6DB789D2" w14:textId="77777777" w:rsidR="00700BDB" w:rsidRPr="002E50BC" w:rsidRDefault="00700BDB" w:rsidP="00700BDB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</w:p>
    <w:p w14:paraId="352F3AA5" w14:textId="31BC8005" w:rsidR="00700BDB" w:rsidRDefault="00700BDB" w:rsidP="00700BDB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U cilju unapređenja zaštite od požara za područje </w:t>
      </w:r>
      <w:r w:rsidR="00F23774">
        <w:rPr>
          <w:rFonts w:eastAsiaTheme="minorHAnsi"/>
          <w:color w:val="000000"/>
          <w:sz w:val="23"/>
          <w:szCs w:val="23"/>
          <w:lang w:eastAsia="en-US"/>
        </w:rPr>
        <w:t>G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rada 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Čazme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, Gradsko vijeće Grada 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Čazme</w:t>
      </w:r>
      <w:r w:rsidR="007B28E9">
        <w:rPr>
          <w:rFonts w:eastAsiaTheme="minorHAnsi"/>
          <w:color w:val="000000"/>
          <w:sz w:val="23"/>
          <w:szCs w:val="23"/>
          <w:lang w:eastAsia="en-US"/>
        </w:rPr>
        <w:t xml:space="preserve"> je na</w:t>
      </w:r>
      <w:r w:rsidR="00EA7BDB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  <w:r w:rsidR="00564D9F" w:rsidRPr="00564D9F">
        <w:rPr>
          <w:rFonts w:eastAsiaTheme="minorHAnsi"/>
          <w:color w:val="000000"/>
          <w:sz w:val="23"/>
          <w:szCs w:val="23"/>
          <w:lang w:eastAsia="en-US"/>
        </w:rPr>
        <w:t xml:space="preserve">13. sjednici održanoj 01.03.2023. </w:t>
      </w:r>
      <w:r w:rsidR="007B28E9">
        <w:rPr>
          <w:rFonts w:eastAsiaTheme="minorHAnsi"/>
          <w:color w:val="000000"/>
          <w:sz w:val="23"/>
          <w:szCs w:val="23"/>
          <w:lang w:eastAsia="en-US"/>
        </w:rPr>
        <w:t xml:space="preserve">usvojio 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>Provedbeni plan unapređenja zaštite od požara z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a područje Grada 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Čazme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za 20</w:t>
      </w:r>
      <w:r w:rsidR="00847127">
        <w:rPr>
          <w:rFonts w:eastAsiaTheme="minorHAnsi"/>
          <w:color w:val="000000"/>
          <w:sz w:val="23"/>
          <w:szCs w:val="23"/>
          <w:lang w:eastAsia="en-US"/>
        </w:rPr>
        <w:t>2</w:t>
      </w:r>
      <w:r w:rsidR="00564D9F">
        <w:rPr>
          <w:rFonts w:eastAsiaTheme="minorHAnsi"/>
          <w:color w:val="000000"/>
          <w:sz w:val="23"/>
          <w:szCs w:val="23"/>
          <w:lang w:eastAsia="en-US"/>
        </w:rPr>
        <w:t>3</w:t>
      </w:r>
      <w:r w:rsidRPr="002E50BC">
        <w:rPr>
          <w:rFonts w:eastAsiaTheme="minorHAnsi"/>
          <w:color w:val="000000"/>
          <w:sz w:val="23"/>
          <w:szCs w:val="23"/>
          <w:lang w:eastAsia="en-US"/>
        </w:rPr>
        <w:t xml:space="preserve">. (u daljnjem tekstu: Provedbeni plan). </w:t>
      </w:r>
    </w:p>
    <w:p w14:paraId="3C2798DE" w14:textId="019C9DD1" w:rsidR="007B28E9" w:rsidRPr="007B28E9" w:rsidRDefault="007B28E9" w:rsidP="007B28E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Grad Čazma </w:t>
      </w:r>
      <w:r w:rsidRPr="007B28E9">
        <w:rPr>
          <w:rFonts w:eastAsiaTheme="minorHAnsi"/>
          <w:color w:val="000000"/>
          <w:sz w:val="23"/>
          <w:szCs w:val="23"/>
          <w:lang w:eastAsia="en-US"/>
        </w:rPr>
        <w:t xml:space="preserve">kao jedinica lokalne samouprave uređuje područje zaštite od požara na svom području sukladno odredbama Zakona o zaštiti od požara </w:t>
      </w:r>
      <w:r>
        <w:rPr>
          <w:rFonts w:eastAsiaTheme="minorHAnsi"/>
          <w:color w:val="000000"/>
          <w:sz w:val="23"/>
          <w:szCs w:val="23"/>
          <w:lang w:eastAsia="en-US"/>
        </w:rPr>
        <w:t>te</w:t>
      </w:r>
      <w:r w:rsidRPr="007B28E9">
        <w:rPr>
          <w:rFonts w:eastAsiaTheme="minorHAnsi"/>
          <w:color w:val="000000"/>
          <w:sz w:val="23"/>
          <w:szCs w:val="23"/>
          <w:lang w:eastAsia="en-US"/>
        </w:rPr>
        <w:t xml:space="preserve"> organizira zaštitu od požara na svom području kao javnu službu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, </w:t>
      </w:r>
      <w:r w:rsidRPr="007B28E9">
        <w:rPr>
          <w:rFonts w:eastAsiaTheme="minorHAnsi"/>
          <w:color w:val="000000"/>
          <w:sz w:val="23"/>
          <w:szCs w:val="23"/>
          <w:lang w:eastAsia="en-US"/>
        </w:rPr>
        <w:t>skrbi o stanju zaštite od požara na svom području sukladno odredbama Zakona, propisima donesenim na temelju zakona, planom zaštite od požara i drugim odlukama iz ovog područja</w:t>
      </w:r>
      <w:r w:rsidR="002B7C5C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  <w:r w:rsidRPr="007B28E9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14:paraId="6FE9A16F" w14:textId="2F7D3C1F" w:rsidR="00700BDB" w:rsidRPr="007B28E9" w:rsidRDefault="007B28E9" w:rsidP="007B28E9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7B28E9">
        <w:rPr>
          <w:rFonts w:eastAsiaTheme="minorHAnsi"/>
          <w:color w:val="000000"/>
          <w:sz w:val="23"/>
          <w:szCs w:val="23"/>
          <w:lang w:eastAsia="en-US"/>
        </w:rPr>
        <w:t xml:space="preserve">                  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14:paraId="70E302D4" w14:textId="29E48553" w:rsidR="00700BDB" w:rsidRPr="00F23774" w:rsidRDefault="00F23774" w:rsidP="00700BDB">
      <w:pPr>
        <w:pStyle w:val="Default"/>
        <w:jc w:val="center"/>
        <w:rPr>
          <w:b/>
          <w:bCs/>
        </w:rPr>
      </w:pPr>
      <w:r w:rsidRPr="00F23774">
        <w:rPr>
          <w:b/>
          <w:bCs/>
        </w:rPr>
        <w:t>Članak 2.</w:t>
      </w:r>
    </w:p>
    <w:p w14:paraId="4FF0613F" w14:textId="77777777" w:rsidR="00700BDB" w:rsidRPr="00F95E40" w:rsidRDefault="00700BDB" w:rsidP="00700BDB">
      <w:pPr>
        <w:pStyle w:val="Default"/>
        <w:jc w:val="both"/>
      </w:pPr>
    </w:p>
    <w:p w14:paraId="53CF8CD2" w14:textId="312B9104" w:rsidR="00700BDB" w:rsidRDefault="00700BDB" w:rsidP="00700BDB">
      <w:pPr>
        <w:pStyle w:val="Default"/>
        <w:ind w:firstLine="708"/>
        <w:jc w:val="both"/>
      </w:pPr>
      <w:r w:rsidRPr="00F95E40">
        <w:t xml:space="preserve">Sukladno </w:t>
      </w:r>
      <w:r w:rsidR="00F23774">
        <w:t>P</w:t>
      </w:r>
      <w:r w:rsidRPr="00F95E40">
        <w:t>rov</w:t>
      </w:r>
      <w:r>
        <w:t>edbeno</w:t>
      </w:r>
      <w:r w:rsidR="002B7C5C">
        <w:t>m</w:t>
      </w:r>
      <w:r>
        <w:t xml:space="preserve"> plan</w:t>
      </w:r>
      <w:r w:rsidR="002B7C5C">
        <w:t xml:space="preserve">u za </w:t>
      </w:r>
      <w:r w:rsidR="002B7C5C" w:rsidRPr="00754BC8">
        <w:rPr>
          <w:color w:val="auto"/>
        </w:rPr>
        <w:t>202</w:t>
      </w:r>
      <w:r w:rsidR="000661FD">
        <w:rPr>
          <w:color w:val="auto"/>
        </w:rPr>
        <w:t>3</w:t>
      </w:r>
      <w:r w:rsidR="002B7C5C" w:rsidRPr="00754BC8">
        <w:rPr>
          <w:color w:val="auto"/>
        </w:rPr>
        <w:t xml:space="preserve">. </w:t>
      </w:r>
      <w:r w:rsidR="002B7C5C">
        <w:t>provedeno je sljedeće:</w:t>
      </w:r>
    </w:p>
    <w:p w14:paraId="5C5A3372" w14:textId="77777777" w:rsidR="00700BDB" w:rsidRPr="00F95E40" w:rsidRDefault="00700BDB" w:rsidP="00700BDB">
      <w:pPr>
        <w:pStyle w:val="Default"/>
        <w:ind w:firstLine="708"/>
        <w:jc w:val="both"/>
      </w:pPr>
    </w:p>
    <w:p w14:paraId="0B74907B" w14:textId="77777777" w:rsidR="00700BDB" w:rsidRDefault="00700BDB" w:rsidP="00700BDB">
      <w:pPr>
        <w:pStyle w:val="Default"/>
        <w:numPr>
          <w:ilvl w:val="0"/>
          <w:numId w:val="9"/>
        </w:numPr>
        <w:jc w:val="both"/>
        <w:rPr>
          <w:b/>
          <w:bCs/>
        </w:rPr>
      </w:pPr>
      <w:r w:rsidRPr="00F95E40">
        <w:rPr>
          <w:b/>
          <w:bCs/>
        </w:rPr>
        <w:t xml:space="preserve">Organizacijske mjere </w:t>
      </w:r>
    </w:p>
    <w:p w14:paraId="11D78006" w14:textId="77777777" w:rsidR="00700BDB" w:rsidRPr="00F95E40" w:rsidRDefault="00700BDB" w:rsidP="00700BDB">
      <w:pPr>
        <w:pStyle w:val="Default"/>
        <w:ind w:left="1068"/>
        <w:jc w:val="both"/>
      </w:pPr>
    </w:p>
    <w:p w14:paraId="135728A5" w14:textId="77777777" w:rsidR="00700BDB" w:rsidRPr="00754BC8" w:rsidRDefault="00700BDB" w:rsidP="00700BDB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754BC8">
        <w:rPr>
          <w:color w:val="auto"/>
        </w:rPr>
        <w:t xml:space="preserve">Vatrogasne postrojbe </w:t>
      </w:r>
    </w:p>
    <w:p w14:paraId="11BEF9D7" w14:textId="77777777" w:rsidR="00700BDB" w:rsidRPr="00754BC8" w:rsidRDefault="00700BDB" w:rsidP="00700BDB">
      <w:pPr>
        <w:pStyle w:val="Default"/>
        <w:ind w:left="1128"/>
        <w:jc w:val="both"/>
        <w:rPr>
          <w:color w:val="auto"/>
        </w:rPr>
      </w:pPr>
    </w:p>
    <w:p w14:paraId="7DF72D30" w14:textId="4BFA156A" w:rsidR="00F92ED1" w:rsidRPr="00754BC8" w:rsidRDefault="00F53B87" w:rsidP="00F92ED1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54BC8">
        <w:rPr>
          <w:color w:val="auto"/>
        </w:rPr>
        <w:t xml:space="preserve">Vatrogasna djelatnost organizirana je kroz Vatrogasnu zajednicu Grada Čazme u koju su udružene Javna vatrogasna postrojba Grada Čazme i dobrovoljna vatrogasna društva. Aktivno djeluje 14 dobrovoljnih vatrogasnih društava. </w:t>
      </w:r>
      <w:r w:rsidR="00F92ED1" w:rsidRPr="00754BC8">
        <w:rPr>
          <w:color w:val="auto"/>
        </w:rPr>
        <w:t xml:space="preserve">To su : </w:t>
      </w:r>
      <w:r w:rsidRPr="00754BC8">
        <w:rPr>
          <w:color w:val="auto"/>
        </w:rPr>
        <w:t>JVP Čazma, DVD Čazma, DVD Vrtlinska</w:t>
      </w:r>
      <w:r w:rsidR="00F92ED1" w:rsidRPr="00754BC8">
        <w:rPr>
          <w:color w:val="auto"/>
        </w:rPr>
        <w:t>,</w:t>
      </w:r>
      <w:r w:rsidRPr="00754BC8">
        <w:rPr>
          <w:color w:val="auto"/>
        </w:rPr>
        <w:t xml:space="preserve"> DVD Gornji Draganec, </w:t>
      </w:r>
      <w:r w:rsidR="00F92ED1" w:rsidRPr="00754BC8">
        <w:rPr>
          <w:color w:val="auto"/>
        </w:rPr>
        <w:t xml:space="preserve"> </w:t>
      </w:r>
      <w:r w:rsidRPr="00754BC8">
        <w:rPr>
          <w:color w:val="auto"/>
        </w:rPr>
        <w:t>DVD Bojana, DVD Vagovina,</w:t>
      </w:r>
      <w:r w:rsidR="00F92ED1" w:rsidRPr="00754BC8">
        <w:rPr>
          <w:color w:val="auto"/>
        </w:rPr>
        <w:t xml:space="preserve"> </w:t>
      </w:r>
      <w:r w:rsidRPr="00754BC8">
        <w:rPr>
          <w:color w:val="auto"/>
        </w:rPr>
        <w:t>DVD Sišćani, DVD Komuševac</w:t>
      </w:r>
      <w:r w:rsidR="00F92ED1" w:rsidRPr="00754BC8">
        <w:rPr>
          <w:color w:val="auto"/>
        </w:rPr>
        <w:t xml:space="preserve">, </w:t>
      </w:r>
      <w:r w:rsidRPr="00754BC8">
        <w:rPr>
          <w:color w:val="auto"/>
        </w:rPr>
        <w:t>DVD Zdenčec</w:t>
      </w:r>
      <w:r w:rsidR="00F92ED1" w:rsidRPr="00754BC8">
        <w:rPr>
          <w:color w:val="auto"/>
        </w:rPr>
        <w:t xml:space="preserve">, </w:t>
      </w:r>
      <w:r w:rsidRPr="00754BC8">
        <w:rPr>
          <w:color w:val="auto"/>
        </w:rPr>
        <w:t>DVD Op</w:t>
      </w:r>
      <w:r w:rsidR="00846AF5">
        <w:rPr>
          <w:color w:val="auto"/>
        </w:rPr>
        <w:t>ć</w:t>
      </w:r>
      <w:r w:rsidRPr="00754BC8">
        <w:rPr>
          <w:color w:val="auto"/>
        </w:rPr>
        <w:t>evac -Palančani, DVD Dapci</w:t>
      </w:r>
      <w:r w:rsidR="00F92ED1" w:rsidRPr="00754BC8">
        <w:rPr>
          <w:color w:val="auto"/>
        </w:rPr>
        <w:t xml:space="preserve">, </w:t>
      </w:r>
      <w:r w:rsidRPr="00754BC8">
        <w:rPr>
          <w:color w:val="auto"/>
        </w:rPr>
        <w:t>DVD Lipovčani, DVD Prnjarovac</w:t>
      </w:r>
      <w:r w:rsidR="00F92ED1" w:rsidRPr="00754BC8">
        <w:rPr>
          <w:color w:val="auto"/>
        </w:rPr>
        <w:t xml:space="preserve">, </w:t>
      </w:r>
      <w:r w:rsidRPr="00754BC8">
        <w:rPr>
          <w:color w:val="auto"/>
        </w:rPr>
        <w:t>DVD Miklouš</w:t>
      </w:r>
      <w:r w:rsidR="00F92ED1" w:rsidRPr="00754BC8">
        <w:rPr>
          <w:color w:val="auto"/>
        </w:rPr>
        <w:t xml:space="preserve"> i </w:t>
      </w:r>
      <w:r w:rsidRPr="00754BC8">
        <w:rPr>
          <w:color w:val="auto"/>
        </w:rPr>
        <w:t xml:space="preserve">DVD Martinac </w:t>
      </w:r>
    </w:p>
    <w:p w14:paraId="58EA8BED" w14:textId="3A4A13FA" w:rsidR="00F53B87" w:rsidRPr="00754BC8" w:rsidRDefault="00F53B87" w:rsidP="00F92ED1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754BC8">
        <w:rPr>
          <w:color w:val="auto"/>
        </w:rPr>
        <w:lastRenderedPageBreak/>
        <w:t xml:space="preserve"> Ukupno je </w:t>
      </w:r>
      <w:r w:rsidR="000C3F8D" w:rsidRPr="00754BC8">
        <w:rPr>
          <w:color w:val="auto"/>
        </w:rPr>
        <w:t>8</w:t>
      </w:r>
      <w:r w:rsidR="003D43F2">
        <w:rPr>
          <w:color w:val="auto"/>
        </w:rPr>
        <w:t xml:space="preserve">47 </w:t>
      </w:r>
      <w:r w:rsidRPr="00754BC8">
        <w:rPr>
          <w:color w:val="auto"/>
        </w:rPr>
        <w:t xml:space="preserve">članica i članova unutar Vatrogasne zajednice. Društva iz zajednice u svojoj kadrovskoj strukturi raspolažu sa sljedećim brojem kadrova: </w:t>
      </w:r>
    </w:p>
    <w:p w14:paraId="3906EC39" w14:textId="2910A792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Vatrogasac – </w:t>
      </w:r>
      <w:r w:rsidR="000C3F8D" w:rsidRPr="00754BC8">
        <w:rPr>
          <w:color w:val="auto"/>
        </w:rPr>
        <w:t>1</w:t>
      </w:r>
      <w:r w:rsidR="00FF4343">
        <w:rPr>
          <w:color w:val="auto"/>
        </w:rPr>
        <w:t xml:space="preserve">26 </w:t>
      </w:r>
      <w:r w:rsidRPr="00754BC8">
        <w:rPr>
          <w:color w:val="auto"/>
        </w:rPr>
        <w:t>osoba</w:t>
      </w:r>
    </w:p>
    <w:p w14:paraId="59A11A7A" w14:textId="28D91EBF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Vat I klase - </w:t>
      </w:r>
      <w:r w:rsidR="000C3F8D" w:rsidRPr="00754BC8">
        <w:rPr>
          <w:color w:val="auto"/>
        </w:rPr>
        <w:t>87</w:t>
      </w:r>
    </w:p>
    <w:p w14:paraId="14819702" w14:textId="3C202FF4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Dočasnik - </w:t>
      </w:r>
      <w:r w:rsidR="000C3F8D" w:rsidRPr="00754BC8">
        <w:rPr>
          <w:color w:val="auto"/>
        </w:rPr>
        <w:t>2</w:t>
      </w:r>
      <w:r w:rsidR="00FF4343">
        <w:rPr>
          <w:color w:val="auto"/>
        </w:rPr>
        <w:t>8</w:t>
      </w:r>
    </w:p>
    <w:p w14:paraId="4A8AF5A7" w14:textId="5B9E4F0A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Dočasnik I klase - </w:t>
      </w:r>
      <w:r w:rsidR="00FF4343">
        <w:rPr>
          <w:color w:val="auto"/>
        </w:rPr>
        <w:t>40</w:t>
      </w:r>
    </w:p>
    <w:p w14:paraId="4FFEDDE9" w14:textId="50FC51B3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Časnik - </w:t>
      </w:r>
      <w:r w:rsidR="000C3F8D" w:rsidRPr="00754BC8">
        <w:rPr>
          <w:color w:val="auto"/>
        </w:rPr>
        <w:t>1</w:t>
      </w:r>
      <w:r w:rsidR="00FF4343">
        <w:rPr>
          <w:color w:val="auto"/>
        </w:rPr>
        <w:t>4</w:t>
      </w:r>
    </w:p>
    <w:p w14:paraId="7F94101A" w14:textId="41F673AF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Časnik I klase  - </w:t>
      </w:r>
      <w:r w:rsidR="000C3F8D" w:rsidRPr="00754BC8">
        <w:rPr>
          <w:color w:val="auto"/>
        </w:rPr>
        <w:t>7</w:t>
      </w:r>
    </w:p>
    <w:p w14:paraId="6E3ABB31" w14:textId="2758FEB9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Viši vat Časnik -  </w:t>
      </w:r>
      <w:r w:rsidR="00FF4343">
        <w:rPr>
          <w:color w:val="auto"/>
        </w:rPr>
        <w:t>3</w:t>
      </w:r>
    </w:p>
    <w:p w14:paraId="5F403610" w14:textId="3218623B" w:rsidR="00F53B87" w:rsidRPr="00754BC8" w:rsidRDefault="00F53B87" w:rsidP="00AF43AA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Počasni vat Časnik - </w:t>
      </w:r>
      <w:r w:rsidR="000C3F8D" w:rsidRPr="00754BC8">
        <w:rPr>
          <w:color w:val="auto"/>
        </w:rPr>
        <w:t>2</w:t>
      </w:r>
    </w:p>
    <w:p w14:paraId="3129609F" w14:textId="77777777" w:rsidR="00F53B87" w:rsidRPr="00754BC8" w:rsidRDefault="00F53B87" w:rsidP="00CA784D">
      <w:pPr>
        <w:pStyle w:val="Default"/>
        <w:jc w:val="both"/>
        <w:rPr>
          <w:color w:val="auto"/>
        </w:rPr>
      </w:pPr>
    </w:p>
    <w:p w14:paraId="1B6C8656" w14:textId="4198E015" w:rsidR="00F53B87" w:rsidRPr="00754BC8" w:rsidRDefault="00CA784D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 xml:space="preserve">Prema statusu u organizaciji članovi su sljedeći: </w:t>
      </w:r>
      <w:r w:rsidR="00F53B87" w:rsidRPr="00754BC8">
        <w:rPr>
          <w:color w:val="auto"/>
        </w:rPr>
        <w:t xml:space="preserve"> </w:t>
      </w:r>
      <w:r w:rsidRPr="00754BC8">
        <w:rPr>
          <w:color w:val="auto"/>
        </w:rPr>
        <w:t xml:space="preserve"> </w:t>
      </w:r>
    </w:p>
    <w:p w14:paraId="2D6A4B2A" w14:textId="6DA1C010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Član vatrogasne mladeži </w:t>
      </w:r>
      <w:r w:rsidR="00582C61" w:rsidRPr="00754BC8">
        <w:rPr>
          <w:color w:val="auto"/>
        </w:rPr>
        <w:t xml:space="preserve">- </w:t>
      </w:r>
      <w:r w:rsidR="000C3F8D" w:rsidRPr="00754BC8">
        <w:rPr>
          <w:color w:val="auto"/>
        </w:rPr>
        <w:t>6</w:t>
      </w:r>
      <w:r w:rsidR="00A927B6">
        <w:rPr>
          <w:color w:val="auto"/>
        </w:rPr>
        <w:t>6</w:t>
      </w:r>
    </w:p>
    <w:p w14:paraId="61D24D64" w14:textId="1408BDF1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>Član  vatrogasnog podmlatka</w:t>
      </w:r>
      <w:r w:rsidR="00582C61" w:rsidRPr="00754BC8">
        <w:rPr>
          <w:color w:val="auto"/>
        </w:rPr>
        <w:t xml:space="preserve"> -</w:t>
      </w:r>
      <w:r w:rsidRPr="00754BC8">
        <w:rPr>
          <w:color w:val="auto"/>
        </w:rPr>
        <w:t xml:space="preserve"> </w:t>
      </w:r>
      <w:r w:rsidR="000C3F8D" w:rsidRPr="00754BC8">
        <w:rPr>
          <w:color w:val="auto"/>
        </w:rPr>
        <w:t>1</w:t>
      </w:r>
      <w:r w:rsidR="00A927B6">
        <w:rPr>
          <w:color w:val="auto"/>
        </w:rPr>
        <w:t>58</w:t>
      </w:r>
    </w:p>
    <w:p w14:paraId="5BEFEBF0" w14:textId="721A7C7F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>Djelatni članov</w:t>
      </w:r>
      <w:r w:rsidR="00A927B6">
        <w:rPr>
          <w:color w:val="auto"/>
        </w:rPr>
        <w:t>i</w:t>
      </w:r>
      <w:r w:rsidRPr="00754BC8">
        <w:rPr>
          <w:color w:val="auto"/>
        </w:rPr>
        <w:t xml:space="preserve"> </w:t>
      </w:r>
      <w:r w:rsidR="00582C61" w:rsidRPr="00754BC8">
        <w:rPr>
          <w:color w:val="auto"/>
        </w:rPr>
        <w:t xml:space="preserve">- </w:t>
      </w:r>
      <w:r w:rsidRPr="00754BC8">
        <w:rPr>
          <w:color w:val="auto"/>
        </w:rPr>
        <w:t>1</w:t>
      </w:r>
      <w:r w:rsidR="00A927B6">
        <w:rPr>
          <w:color w:val="auto"/>
        </w:rPr>
        <w:t>24</w:t>
      </w:r>
    </w:p>
    <w:p w14:paraId="1E3B44A2" w14:textId="6661A5AF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>Operativnih</w:t>
      </w:r>
      <w:r w:rsidR="00582C61" w:rsidRPr="00754BC8">
        <w:rPr>
          <w:color w:val="auto"/>
        </w:rPr>
        <w:t xml:space="preserve"> -</w:t>
      </w:r>
      <w:r w:rsidRPr="00754BC8">
        <w:rPr>
          <w:color w:val="auto"/>
        </w:rPr>
        <w:t xml:space="preserve"> 1</w:t>
      </w:r>
      <w:r w:rsidR="00A927B6">
        <w:rPr>
          <w:color w:val="auto"/>
        </w:rPr>
        <w:t>26</w:t>
      </w:r>
    </w:p>
    <w:p w14:paraId="62C4CAA6" w14:textId="47335F50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Ostalih članova </w:t>
      </w:r>
      <w:r w:rsidR="00582C61" w:rsidRPr="00754BC8">
        <w:rPr>
          <w:color w:val="auto"/>
        </w:rPr>
        <w:t>-</w:t>
      </w:r>
      <w:r w:rsidRPr="00754BC8">
        <w:rPr>
          <w:color w:val="auto"/>
        </w:rPr>
        <w:t xml:space="preserve"> 2</w:t>
      </w:r>
      <w:r w:rsidR="00A927B6">
        <w:rPr>
          <w:color w:val="auto"/>
        </w:rPr>
        <w:t>40</w:t>
      </w:r>
    </w:p>
    <w:p w14:paraId="329F2D4E" w14:textId="186098BA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>Počasnih</w:t>
      </w:r>
      <w:r w:rsidR="00582C61" w:rsidRPr="00754BC8">
        <w:rPr>
          <w:color w:val="auto"/>
        </w:rPr>
        <w:t xml:space="preserve"> -</w:t>
      </w:r>
      <w:r w:rsidRPr="00754BC8">
        <w:rPr>
          <w:color w:val="auto"/>
        </w:rPr>
        <w:t xml:space="preserve"> </w:t>
      </w:r>
      <w:r w:rsidR="00A927B6">
        <w:rPr>
          <w:color w:val="auto"/>
        </w:rPr>
        <w:t>20</w:t>
      </w:r>
    </w:p>
    <w:p w14:paraId="1F99CB80" w14:textId="49AF451F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Pomažući </w:t>
      </w:r>
      <w:r w:rsidR="00582C61" w:rsidRPr="00754BC8">
        <w:rPr>
          <w:color w:val="auto"/>
        </w:rPr>
        <w:t xml:space="preserve">- </w:t>
      </w:r>
      <w:r w:rsidR="00A927B6">
        <w:rPr>
          <w:color w:val="auto"/>
        </w:rPr>
        <w:t>49</w:t>
      </w:r>
    </w:p>
    <w:p w14:paraId="6A20AFE2" w14:textId="44108FE9" w:rsidR="00F53B87" w:rsidRPr="00754BC8" w:rsidRDefault="00F53B87" w:rsidP="00F53B87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Pričuvni </w:t>
      </w:r>
      <w:r w:rsidR="00582C61" w:rsidRPr="00754BC8">
        <w:rPr>
          <w:color w:val="auto"/>
        </w:rPr>
        <w:t xml:space="preserve">- </w:t>
      </w:r>
      <w:r w:rsidR="00467F2B" w:rsidRPr="00754BC8">
        <w:rPr>
          <w:color w:val="auto"/>
        </w:rPr>
        <w:t>2</w:t>
      </w:r>
      <w:r w:rsidR="00A927B6">
        <w:rPr>
          <w:color w:val="auto"/>
        </w:rPr>
        <w:t>4</w:t>
      </w:r>
    </w:p>
    <w:p w14:paraId="58B57655" w14:textId="6FD40E51" w:rsidR="00FF4343" w:rsidRDefault="00F53B87" w:rsidP="00FF4343">
      <w:pPr>
        <w:pStyle w:val="Default"/>
        <w:ind w:firstLine="709"/>
        <w:jc w:val="both"/>
        <w:rPr>
          <w:color w:val="auto"/>
        </w:rPr>
      </w:pPr>
      <w:r w:rsidRPr="00754BC8">
        <w:rPr>
          <w:color w:val="auto"/>
        </w:rPr>
        <w:t>•</w:t>
      </w:r>
      <w:r w:rsidRPr="00754BC8">
        <w:rPr>
          <w:color w:val="auto"/>
        </w:rPr>
        <w:tab/>
        <w:t xml:space="preserve">Profesionalni </w:t>
      </w:r>
      <w:r w:rsidR="00FF4343">
        <w:rPr>
          <w:color w:val="auto"/>
        </w:rPr>
        <w:t>–</w:t>
      </w:r>
      <w:r w:rsidR="00582C61" w:rsidRPr="00754BC8">
        <w:rPr>
          <w:color w:val="auto"/>
        </w:rPr>
        <w:t xml:space="preserve"> </w:t>
      </w:r>
      <w:r w:rsidR="00467F2B" w:rsidRPr="00754BC8">
        <w:rPr>
          <w:color w:val="auto"/>
        </w:rPr>
        <w:t>1</w:t>
      </w:r>
      <w:r w:rsidR="00A927B6">
        <w:rPr>
          <w:color w:val="auto"/>
        </w:rPr>
        <w:t>8</w:t>
      </w:r>
    </w:p>
    <w:p w14:paraId="758DD367" w14:textId="369713F5" w:rsidR="00F53B87" w:rsidRPr="00FF4343" w:rsidRDefault="00FF4343" w:rsidP="00FF4343">
      <w:pPr>
        <w:pStyle w:val="Default"/>
        <w:ind w:firstLine="709"/>
        <w:jc w:val="both"/>
        <w:rPr>
          <w:color w:val="auto"/>
        </w:rPr>
      </w:pPr>
      <w:r w:rsidRPr="00FF4343">
        <w:rPr>
          <w:color w:val="auto"/>
        </w:rPr>
        <w:t>•</w:t>
      </w:r>
      <w:r>
        <w:rPr>
          <w:color w:val="auto"/>
        </w:rPr>
        <w:t xml:space="preserve">          </w:t>
      </w:r>
      <w:r w:rsidRPr="00754BC8">
        <w:rPr>
          <w:color w:val="auto"/>
        </w:rPr>
        <w:t xml:space="preserve">Vatrogasni veteran - </w:t>
      </w:r>
      <w:r w:rsidR="00DC4B11">
        <w:rPr>
          <w:color w:val="auto"/>
        </w:rPr>
        <w:t>9</w:t>
      </w:r>
    </w:p>
    <w:p w14:paraId="70F70522" w14:textId="77777777" w:rsidR="00B333AF" w:rsidRDefault="00B333AF" w:rsidP="00B333AF">
      <w:pPr>
        <w:pStyle w:val="Default"/>
        <w:jc w:val="both"/>
        <w:rPr>
          <w:color w:val="auto"/>
        </w:rPr>
      </w:pPr>
    </w:p>
    <w:p w14:paraId="421059B7" w14:textId="77777777" w:rsidR="00B333AF" w:rsidRPr="006D1C25" w:rsidRDefault="00B333AF" w:rsidP="00B333AF">
      <w:pPr>
        <w:pStyle w:val="Default"/>
        <w:jc w:val="both"/>
        <w:rPr>
          <w:b/>
          <w:bCs/>
          <w:color w:val="auto"/>
        </w:rPr>
      </w:pPr>
      <w:r w:rsidRPr="006D1C25">
        <w:rPr>
          <w:b/>
          <w:bCs/>
          <w:color w:val="auto"/>
        </w:rPr>
        <w:t>VATROGASNI DOGAĐAJI I DEŽURSTVA</w:t>
      </w:r>
    </w:p>
    <w:p w14:paraId="084E9DA5" w14:textId="77777777" w:rsidR="00B333AF" w:rsidRPr="00B333AF" w:rsidRDefault="00B333AF" w:rsidP="00B333AF">
      <w:pPr>
        <w:pStyle w:val="Default"/>
        <w:jc w:val="both"/>
        <w:rPr>
          <w:color w:val="auto"/>
        </w:rPr>
      </w:pPr>
    </w:p>
    <w:p w14:paraId="7512D4FB" w14:textId="326E9C21" w:rsidR="008351B4" w:rsidRDefault="008351B4" w:rsidP="008351B4">
      <w:pPr>
        <w:autoSpaceDE w:val="0"/>
        <w:jc w:val="both"/>
        <w:rPr>
          <w:rFonts w:eastAsia="Calibri"/>
          <w:sz w:val="24"/>
          <w:szCs w:val="24"/>
          <w:lang w:eastAsia="en-US"/>
        </w:rPr>
      </w:pPr>
      <w:bookmarkStart w:id="1" w:name="_Hlk125452098"/>
      <w:r>
        <w:t xml:space="preserve"> </w:t>
      </w:r>
      <w:r>
        <w:rPr>
          <w:rFonts w:eastAsia="Calibri"/>
          <w:sz w:val="24"/>
          <w:szCs w:val="24"/>
          <w:lang w:eastAsia="en-US"/>
        </w:rPr>
        <w:t xml:space="preserve">Događaja je ukupno bilo 183, od toga 165 na području VZG Čazma, 7 na području Općine Ivanska i 11 na području Općine Štefanje te 1 izvanredna dislokacija na području </w:t>
      </w:r>
      <w:r w:rsidR="00597EC1">
        <w:rPr>
          <w:rFonts w:eastAsia="Calibri"/>
          <w:sz w:val="24"/>
          <w:szCs w:val="24"/>
          <w:lang w:eastAsia="en-US"/>
        </w:rPr>
        <w:t>K</w:t>
      </w:r>
      <w:r>
        <w:rPr>
          <w:rFonts w:eastAsia="Calibri"/>
          <w:sz w:val="24"/>
          <w:szCs w:val="24"/>
          <w:lang w:eastAsia="en-US"/>
        </w:rPr>
        <w:t>arlovačke županije.</w:t>
      </w:r>
    </w:p>
    <w:p w14:paraId="6E818489" w14:textId="77777777" w:rsidR="008351B4" w:rsidRDefault="008351B4" w:rsidP="008351B4">
      <w:pPr>
        <w:autoSpaceDE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Intervencija je bilo ukupno 202. Ukupno trajanje intervencija je 292 sata.</w:t>
      </w:r>
    </w:p>
    <w:p w14:paraId="79C67693" w14:textId="77777777" w:rsidR="008351B4" w:rsidRDefault="008351B4" w:rsidP="008351B4">
      <w:pPr>
        <w:autoSpaceDE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Vrijeme trajanja događaja je 293 sata, a ukupno utrošeno sati na događajima je 485 sati.</w:t>
      </w:r>
    </w:p>
    <w:p w14:paraId="4DBFDA84" w14:textId="77777777" w:rsidR="008351B4" w:rsidRDefault="008351B4" w:rsidP="008351B4">
      <w:pPr>
        <w:autoSpaceDE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Ukupni broj vozila na događajima je 186 i 538 vatrogasca.</w:t>
      </w:r>
    </w:p>
    <w:p w14:paraId="542ED032" w14:textId="77777777" w:rsidR="008351B4" w:rsidRDefault="008351B4" w:rsidP="008351B4">
      <w:pPr>
        <w:autoSpaceDE w:val="0"/>
        <w:jc w:val="both"/>
        <w:rPr>
          <w:rFonts w:eastAsia="Calibri"/>
          <w:sz w:val="24"/>
          <w:szCs w:val="24"/>
          <w:lang w:eastAsia="en-US"/>
        </w:rPr>
      </w:pPr>
    </w:p>
    <w:p w14:paraId="22F5EAA1" w14:textId="77777777" w:rsidR="008351B4" w:rsidRDefault="008351B4" w:rsidP="008351B4">
      <w:pPr>
        <w:autoSpaceDE w:val="0"/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Dislokacije:</w:t>
      </w:r>
    </w:p>
    <w:p w14:paraId="4F36DB82" w14:textId="77777777" w:rsidR="008351B4" w:rsidRDefault="008351B4" w:rsidP="008351B4">
      <w:pPr>
        <w:autoSpaceDE w:val="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Vatrogasci Grada Čazme bili su dislocirani kao sastavni dio državne interventne postrojbe koji su kod intervencija sa vozilima ili helikopterom odlazili na područja gdje je bilo potrebe intervenirati.</w:t>
      </w:r>
    </w:p>
    <w:p w14:paraId="4D31A9B8" w14:textId="58433624" w:rsidR="00B20D2B" w:rsidRPr="00227027" w:rsidRDefault="008351B4" w:rsidP="008351B4">
      <w:pPr>
        <w:autoSpaceDE w:val="0"/>
        <w:jc w:val="both"/>
      </w:pPr>
      <w:r>
        <w:rPr>
          <w:rFonts w:eastAsia="Calibri"/>
          <w:sz w:val="24"/>
          <w:szCs w:val="24"/>
          <w:lang w:eastAsia="en-US"/>
        </w:rPr>
        <w:t>U tijeku protupožarne sezone 2023.g. izvršeno je 3 redovne smjena sa po jednim vatrogascem te 1 redovna smjena sa po dva vatrogasca koji su bili dislociran u DIP Dubrovnik.</w:t>
      </w:r>
    </w:p>
    <w:p w14:paraId="1704AFAC" w14:textId="77777777" w:rsidR="00B20D2B" w:rsidRDefault="00B20D2B" w:rsidP="008351B4">
      <w:pPr>
        <w:autoSpaceDE w:val="0"/>
        <w:jc w:val="both"/>
        <w:rPr>
          <w:rFonts w:eastAsia="Calibri"/>
          <w:color w:val="7030A0"/>
          <w:sz w:val="24"/>
          <w:szCs w:val="24"/>
          <w:lang w:eastAsia="en-US"/>
        </w:rPr>
      </w:pPr>
    </w:p>
    <w:p w14:paraId="290D9FA8" w14:textId="77777777" w:rsidR="008351B4" w:rsidRDefault="008351B4" w:rsidP="008351B4">
      <w:pPr>
        <w:autoSpaceDE w:val="0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PREGLED VATROGASNIH INTERVENCIJA:</w:t>
      </w:r>
    </w:p>
    <w:p w14:paraId="0AB2C5C1" w14:textId="77777777" w:rsidR="008351B4" w:rsidRDefault="008351B4" w:rsidP="008351B4">
      <w:pPr>
        <w:autoSpaceDE w:val="0"/>
        <w:jc w:val="both"/>
        <w:rPr>
          <w:rFonts w:eastAsia="Calibri"/>
          <w:sz w:val="24"/>
          <w:szCs w:val="24"/>
          <w:lang w:eastAsia="en-US"/>
        </w:rPr>
      </w:pPr>
    </w:p>
    <w:tbl>
      <w:tblPr>
        <w:tblW w:w="8630" w:type="dxa"/>
        <w:tblInd w:w="80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8"/>
        <w:gridCol w:w="1122"/>
      </w:tblGrid>
      <w:tr w:rsidR="008351B4" w14:paraId="5AC929CD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5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928CD" w14:textId="77777777" w:rsidR="008351B4" w:rsidRDefault="008351B4" w:rsidP="00481D75">
            <w:pPr>
              <w:pStyle w:val="Tijeloteksta"/>
              <w:rPr>
                <w:b/>
                <w:bCs/>
              </w:rPr>
            </w:pPr>
            <w:r>
              <w:rPr>
                <w:b/>
                <w:bCs/>
              </w:rPr>
              <w:t>INTERVENCIJE GAŠENJA POŽARA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EFFB" w14:textId="77777777" w:rsidR="008351B4" w:rsidRDefault="008351B4" w:rsidP="00481D75">
            <w:pPr>
              <w:pStyle w:val="Tijeloteksta"/>
              <w:jc w:val="center"/>
            </w:pPr>
          </w:p>
        </w:tc>
      </w:tr>
      <w:tr w:rsidR="008351B4" w14:paraId="22261EFA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9176" w14:textId="77777777" w:rsidR="008351B4" w:rsidRDefault="008351B4" w:rsidP="00481D75">
            <w:pPr>
              <w:pStyle w:val="Tijeloteksta"/>
            </w:pPr>
            <w:r>
              <w:t>Požari na građevinama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539A" w14:textId="77777777" w:rsidR="008351B4" w:rsidRDefault="008351B4" w:rsidP="00481D75">
            <w:pPr>
              <w:pStyle w:val="Tijeloteksta"/>
              <w:jc w:val="center"/>
            </w:pPr>
            <w:r>
              <w:t>9</w:t>
            </w:r>
          </w:p>
        </w:tc>
      </w:tr>
      <w:tr w:rsidR="008351B4" w14:paraId="0F5E471B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231B" w14:textId="77777777" w:rsidR="008351B4" w:rsidRDefault="008351B4" w:rsidP="00481D75">
            <w:pPr>
              <w:pStyle w:val="Tijeloteksta"/>
            </w:pPr>
            <w:r>
              <w:t>Požari na otvorenom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84D2" w14:textId="77777777" w:rsidR="008351B4" w:rsidRDefault="008351B4" w:rsidP="00481D75">
            <w:pPr>
              <w:pStyle w:val="Tijeloteksta"/>
              <w:jc w:val="center"/>
            </w:pPr>
            <w:r>
              <w:t>4</w:t>
            </w:r>
          </w:p>
        </w:tc>
      </w:tr>
      <w:tr w:rsidR="008351B4" w14:paraId="4DE174E1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8FFB" w14:textId="77777777" w:rsidR="008351B4" w:rsidRDefault="008351B4" w:rsidP="00481D75">
            <w:pPr>
              <w:pStyle w:val="Tijeloteksta"/>
            </w:pPr>
            <w:r>
              <w:t>Požar vozila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25A5E" w14:textId="77777777" w:rsidR="008351B4" w:rsidRDefault="008351B4" w:rsidP="00481D75">
            <w:pPr>
              <w:pStyle w:val="Tijeloteksta"/>
              <w:jc w:val="center"/>
            </w:pPr>
            <w:r>
              <w:t>2</w:t>
            </w:r>
          </w:p>
        </w:tc>
      </w:tr>
      <w:tr w:rsidR="008351B4" w14:paraId="4035737A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C66F" w14:textId="77777777" w:rsidR="008351B4" w:rsidRDefault="008351B4" w:rsidP="00481D75">
            <w:pPr>
              <w:pStyle w:val="Tijeloteksta"/>
            </w:pPr>
            <w:r>
              <w:t>Ukupno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28358" w14:textId="77777777" w:rsidR="008351B4" w:rsidRDefault="008351B4" w:rsidP="00481D75">
            <w:pPr>
              <w:pStyle w:val="Tijeloteksta"/>
              <w:jc w:val="center"/>
            </w:pPr>
            <w:r>
              <w:t>15</w:t>
            </w:r>
          </w:p>
        </w:tc>
      </w:tr>
      <w:tr w:rsidR="008351B4" w14:paraId="701E8CF8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BE51D" w14:textId="77777777" w:rsidR="008351B4" w:rsidRDefault="008351B4" w:rsidP="00481D75">
            <w:pPr>
              <w:pStyle w:val="Tijeloteksta"/>
              <w:rPr>
                <w:b/>
                <w:bCs/>
              </w:rPr>
            </w:pPr>
            <w:r>
              <w:rPr>
                <w:b/>
                <w:bCs/>
              </w:rPr>
              <w:t>TEHNIČKE INTERVENCIJE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628D" w14:textId="77777777" w:rsidR="008351B4" w:rsidRDefault="008351B4" w:rsidP="00481D75">
            <w:pPr>
              <w:pStyle w:val="Tijeloteksta"/>
              <w:jc w:val="center"/>
            </w:pPr>
          </w:p>
        </w:tc>
      </w:tr>
      <w:tr w:rsidR="008351B4" w14:paraId="233E8EC2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2E673" w14:textId="77777777" w:rsidR="008351B4" w:rsidRDefault="008351B4" w:rsidP="00481D75">
            <w:pPr>
              <w:pStyle w:val="Tijeloteksta"/>
            </w:pPr>
            <w:r>
              <w:t>Tehničke intervencije na građevinama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BA64" w14:textId="77777777" w:rsidR="008351B4" w:rsidRDefault="008351B4" w:rsidP="00481D75">
            <w:pPr>
              <w:pStyle w:val="Tijeloteksta"/>
              <w:jc w:val="center"/>
            </w:pPr>
            <w:r>
              <w:t>110</w:t>
            </w:r>
          </w:p>
        </w:tc>
      </w:tr>
      <w:tr w:rsidR="008351B4" w14:paraId="264A08A6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768D7" w14:textId="77777777" w:rsidR="008351B4" w:rsidRDefault="008351B4" w:rsidP="00481D75">
            <w:pPr>
              <w:pStyle w:val="Tijeloteksta"/>
            </w:pPr>
            <w:r>
              <w:lastRenderedPageBreak/>
              <w:t>Tehničke intervencije u prometu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DB11" w14:textId="77777777" w:rsidR="008351B4" w:rsidRDefault="008351B4" w:rsidP="00481D75">
            <w:pPr>
              <w:pStyle w:val="Tijeloteksta"/>
              <w:jc w:val="center"/>
            </w:pPr>
            <w:r>
              <w:t>22</w:t>
            </w:r>
          </w:p>
        </w:tc>
      </w:tr>
      <w:tr w:rsidR="008351B4" w14:paraId="4DB6A3B2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A8A52" w14:textId="77777777" w:rsidR="008351B4" w:rsidRDefault="008351B4" w:rsidP="00481D75">
            <w:pPr>
              <w:pStyle w:val="Tijeloteksta"/>
            </w:pPr>
            <w:r>
              <w:t>Tehničke intervencije na otvorenom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203D" w14:textId="77777777" w:rsidR="008351B4" w:rsidRDefault="008351B4" w:rsidP="00481D75">
            <w:pPr>
              <w:pStyle w:val="Tijeloteksta"/>
              <w:jc w:val="center"/>
            </w:pPr>
            <w:r>
              <w:t>32</w:t>
            </w:r>
          </w:p>
        </w:tc>
      </w:tr>
      <w:tr w:rsidR="008351B4" w14:paraId="22EB6A6F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2B94E" w14:textId="77777777" w:rsidR="008351B4" w:rsidRDefault="008351B4" w:rsidP="00481D75">
            <w:pPr>
              <w:pStyle w:val="Tijeloteksta"/>
            </w:pPr>
            <w:r>
              <w:t>Ukupno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D6C7" w14:textId="77777777" w:rsidR="008351B4" w:rsidRDefault="008351B4" w:rsidP="00481D75">
            <w:pPr>
              <w:pStyle w:val="Tijeloteksta"/>
              <w:jc w:val="center"/>
            </w:pPr>
            <w:r>
              <w:t>164</w:t>
            </w:r>
          </w:p>
        </w:tc>
      </w:tr>
      <w:tr w:rsidR="008351B4" w14:paraId="0EE81F14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EB82" w14:textId="77777777" w:rsidR="008351B4" w:rsidRDefault="008351B4" w:rsidP="00481D75">
            <w:pPr>
              <w:pStyle w:val="Tijeloteksta"/>
              <w:rPr>
                <w:b/>
                <w:bCs/>
              </w:rPr>
            </w:pPr>
            <w:r>
              <w:rPr>
                <w:b/>
                <w:bCs/>
              </w:rPr>
              <w:t>OSTALE INTERVENCIJE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A322" w14:textId="77777777" w:rsidR="008351B4" w:rsidRDefault="008351B4" w:rsidP="00481D75">
            <w:pPr>
              <w:pStyle w:val="Tijeloteksta"/>
              <w:jc w:val="center"/>
            </w:pPr>
            <w:r>
              <w:t>2</w:t>
            </w:r>
          </w:p>
        </w:tc>
      </w:tr>
      <w:tr w:rsidR="008351B4" w14:paraId="03090656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FFEE" w14:textId="77777777" w:rsidR="008351B4" w:rsidRDefault="008351B4" w:rsidP="00481D75">
            <w:pPr>
              <w:pStyle w:val="Tijeloteksta"/>
              <w:rPr>
                <w:b/>
                <w:bCs/>
              </w:rPr>
            </w:pPr>
            <w:r>
              <w:rPr>
                <w:b/>
                <w:bCs/>
              </w:rPr>
              <w:t>IZVANREDNA DISLOKACIJA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3A1B" w14:textId="77777777" w:rsidR="008351B4" w:rsidRDefault="008351B4" w:rsidP="00481D75">
            <w:pPr>
              <w:pStyle w:val="Tijeloteksta"/>
              <w:jc w:val="center"/>
            </w:pPr>
            <w:r>
              <w:t>2</w:t>
            </w:r>
          </w:p>
        </w:tc>
      </w:tr>
      <w:tr w:rsidR="008351B4" w14:paraId="4159AA78" w14:textId="77777777" w:rsidTr="00481D75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4D3B5" w14:textId="77777777" w:rsidR="008351B4" w:rsidRDefault="008351B4" w:rsidP="00481D75">
            <w:pPr>
              <w:pStyle w:val="Tijeloteksta"/>
              <w:rPr>
                <w:b/>
                <w:bCs/>
              </w:rPr>
            </w:pPr>
            <w:r>
              <w:rPr>
                <w:b/>
                <w:bCs/>
              </w:rPr>
              <w:t>UKUPNO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A7EA7" w14:textId="77777777" w:rsidR="008351B4" w:rsidRDefault="008351B4" w:rsidP="00481D75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</w:tr>
    </w:tbl>
    <w:p w14:paraId="27ED9809" w14:textId="77777777" w:rsidR="008351B4" w:rsidRDefault="008351B4" w:rsidP="008351B4">
      <w:pPr>
        <w:autoSpaceDE w:val="0"/>
        <w:jc w:val="both"/>
        <w:rPr>
          <w:rFonts w:eastAsia="Calibri"/>
          <w:sz w:val="24"/>
          <w:szCs w:val="24"/>
          <w:lang w:eastAsia="en-US"/>
        </w:rPr>
      </w:pPr>
    </w:p>
    <w:p w14:paraId="60EE4DF6" w14:textId="77777777" w:rsidR="008351B4" w:rsidRDefault="008351B4" w:rsidP="008351B4">
      <w:pPr>
        <w:autoSpaceDE w:val="0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Tablica 1. Broj intervencija u 2023. godini</w:t>
      </w:r>
    </w:p>
    <w:p w14:paraId="623F4945" w14:textId="3131B527" w:rsidR="000E37B5" w:rsidRPr="008A5526" w:rsidRDefault="000E37B5" w:rsidP="006D1C25">
      <w:pPr>
        <w:pStyle w:val="Default"/>
        <w:jc w:val="both"/>
        <w:rPr>
          <w:color w:val="FF0000"/>
        </w:rPr>
      </w:pPr>
    </w:p>
    <w:bookmarkEnd w:id="1"/>
    <w:p w14:paraId="7FC82694" w14:textId="3C7CEB69" w:rsidR="00463ABA" w:rsidRDefault="00463ABA" w:rsidP="00C778A1">
      <w:pPr>
        <w:pStyle w:val="Default"/>
        <w:jc w:val="both"/>
        <w:rPr>
          <w:color w:val="auto"/>
        </w:rPr>
      </w:pPr>
    </w:p>
    <w:p w14:paraId="7FC3253E" w14:textId="1C01824E" w:rsidR="006D1C25" w:rsidRPr="006D1C25" w:rsidRDefault="006D1C25" w:rsidP="006D1C25">
      <w:pPr>
        <w:pStyle w:val="Default"/>
        <w:jc w:val="both"/>
        <w:rPr>
          <w:b/>
          <w:bCs/>
        </w:rPr>
      </w:pPr>
      <w:r w:rsidRPr="006D1C25">
        <w:rPr>
          <w:b/>
          <w:bCs/>
        </w:rPr>
        <w:t xml:space="preserve">Financijska sredstva za vatrogastvo u </w:t>
      </w:r>
      <w:r w:rsidRPr="00754BC8">
        <w:rPr>
          <w:b/>
          <w:bCs/>
          <w:color w:val="auto"/>
        </w:rPr>
        <w:t>202</w:t>
      </w:r>
      <w:r w:rsidR="00AA4791">
        <w:rPr>
          <w:b/>
          <w:bCs/>
          <w:color w:val="auto"/>
        </w:rPr>
        <w:t>3</w:t>
      </w:r>
      <w:r w:rsidRPr="00754BC8">
        <w:rPr>
          <w:b/>
          <w:bCs/>
          <w:color w:val="auto"/>
        </w:rPr>
        <w:t xml:space="preserve">.: </w:t>
      </w:r>
    </w:p>
    <w:p w14:paraId="79D680B5" w14:textId="2AF9D9B1" w:rsidR="00700BDB" w:rsidRDefault="002B7C5C" w:rsidP="006D1C25">
      <w:pPr>
        <w:pStyle w:val="Default"/>
        <w:jc w:val="both"/>
      </w:pPr>
      <w:r>
        <w:t xml:space="preserve">U proračunu </w:t>
      </w:r>
      <w:r w:rsidR="00700BDB">
        <w:t xml:space="preserve">Grada </w:t>
      </w:r>
      <w:r w:rsidR="00847127">
        <w:t>Čazme</w:t>
      </w:r>
      <w:r w:rsidR="00700BDB">
        <w:t xml:space="preserve"> za </w:t>
      </w:r>
      <w:r w:rsidR="000E37B5" w:rsidRPr="00754BC8">
        <w:rPr>
          <w:color w:val="auto"/>
        </w:rPr>
        <w:t>202</w:t>
      </w:r>
      <w:r w:rsidR="00AA4791">
        <w:rPr>
          <w:color w:val="auto"/>
        </w:rPr>
        <w:t>3</w:t>
      </w:r>
      <w:r w:rsidR="00700BDB" w:rsidRPr="00754BC8">
        <w:rPr>
          <w:color w:val="auto"/>
        </w:rPr>
        <w:t>.</w:t>
      </w:r>
      <w:r w:rsidR="00077B14" w:rsidRPr="00754BC8">
        <w:rPr>
          <w:color w:val="auto"/>
        </w:rPr>
        <w:t xml:space="preserve"> </w:t>
      </w:r>
      <w:r w:rsidR="00077B14">
        <w:t>realizirana</w:t>
      </w:r>
      <w:r w:rsidR="0013351E">
        <w:t xml:space="preserve"> su</w:t>
      </w:r>
      <w:r w:rsidR="00077B14">
        <w:t xml:space="preserve"> </w:t>
      </w:r>
      <w:r w:rsidR="00700BDB" w:rsidRPr="00F95E40">
        <w:t>financijska sredstva za redovito funkcioniranje, opremanje i osposobljavanje Javne profesionalne vatrogasn</w:t>
      </w:r>
      <w:r w:rsidR="00700BDB">
        <w:t xml:space="preserve">e postrojbe Grada </w:t>
      </w:r>
      <w:r w:rsidR="00847127">
        <w:t>Čazme</w:t>
      </w:r>
      <w:r w:rsidR="00700BDB">
        <w:t xml:space="preserve"> i Vatrogasne zajednice </w:t>
      </w:r>
      <w:r w:rsidR="00847127">
        <w:t>Čazma</w:t>
      </w:r>
      <w:r w:rsidR="00700BDB">
        <w:t xml:space="preserve">. </w:t>
      </w:r>
    </w:p>
    <w:p w14:paraId="1DDD85C3" w14:textId="1314AFD5" w:rsidR="00077B14" w:rsidRDefault="00077B14" w:rsidP="00077B14">
      <w:pPr>
        <w:pStyle w:val="Default"/>
        <w:jc w:val="both"/>
      </w:pPr>
    </w:p>
    <w:p w14:paraId="1BAA46C3" w14:textId="68853FD5" w:rsidR="00077B14" w:rsidRPr="004A0660" w:rsidRDefault="00077B14" w:rsidP="00077B14">
      <w:pPr>
        <w:pStyle w:val="Default"/>
        <w:jc w:val="both"/>
        <w:rPr>
          <w:b/>
          <w:bCs/>
        </w:rPr>
      </w:pPr>
      <w:r w:rsidRPr="004A0660">
        <w:rPr>
          <w:b/>
          <w:bCs/>
        </w:rPr>
        <w:t xml:space="preserve">Isplaćena sredstva u </w:t>
      </w:r>
      <w:r w:rsidRPr="004A0660">
        <w:rPr>
          <w:b/>
          <w:bCs/>
          <w:color w:val="auto"/>
        </w:rPr>
        <w:t>202</w:t>
      </w:r>
      <w:r w:rsidR="00AA4791" w:rsidRPr="004A0660">
        <w:rPr>
          <w:b/>
          <w:bCs/>
          <w:color w:val="auto"/>
        </w:rPr>
        <w:t>3</w:t>
      </w:r>
      <w:r w:rsidRPr="004A0660">
        <w:rPr>
          <w:b/>
          <w:bCs/>
          <w:color w:val="auto"/>
        </w:rPr>
        <w:t xml:space="preserve">. </w:t>
      </w:r>
      <w:r w:rsidRPr="004A0660">
        <w:rPr>
          <w:b/>
          <w:bCs/>
        </w:rPr>
        <w:t xml:space="preserve">godini: </w:t>
      </w:r>
    </w:p>
    <w:p w14:paraId="5F9EB423" w14:textId="77777777" w:rsidR="00F43D43" w:rsidRDefault="00F43D43" w:rsidP="00077B14">
      <w:pPr>
        <w:pStyle w:val="Default"/>
        <w:jc w:val="both"/>
      </w:pPr>
    </w:p>
    <w:p w14:paraId="519BC0D3" w14:textId="2A920135" w:rsidR="00077B14" w:rsidRPr="00C858BA" w:rsidRDefault="00077B14" w:rsidP="00077B14">
      <w:pPr>
        <w:pStyle w:val="Default"/>
        <w:jc w:val="both"/>
        <w:rPr>
          <w:color w:val="auto"/>
        </w:rPr>
      </w:pPr>
      <w:r w:rsidRPr="00C858BA">
        <w:rPr>
          <w:color w:val="auto"/>
        </w:rPr>
        <w:t xml:space="preserve">Javna vatrogasna postrojba - </w:t>
      </w:r>
      <w:r w:rsidR="00E12541" w:rsidRPr="00E12541">
        <w:rPr>
          <w:color w:val="auto"/>
        </w:rPr>
        <w:t>615.465,44</w:t>
      </w:r>
      <w:r w:rsidR="00E12541">
        <w:rPr>
          <w:color w:val="auto"/>
        </w:rPr>
        <w:t xml:space="preserve"> </w:t>
      </w:r>
      <w:r w:rsidR="000B7BE9">
        <w:rPr>
          <w:color w:val="auto"/>
        </w:rPr>
        <w:t xml:space="preserve">EUR </w:t>
      </w:r>
    </w:p>
    <w:p w14:paraId="0DA51555" w14:textId="11292B8E" w:rsidR="00700BDB" w:rsidRPr="00C858BA" w:rsidRDefault="00077B14" w:rsidP="00700BDB">
      <w:pPr>
        <w:tabs>
          <w:tab w:val="left" w:pos="0"/>
        </w:tabs>
        <w:jc w:val="both"/>
        <w:rPr>
          <w:iCs/>
          <w:sz w:val="24"/>
          <w:szCs w:val="24"/>
          <w:lang w:eastAsia="en-US"/>
        </w:rPr>
      </w:pPr>
      <w:r w:rsidRPr="00C858BA">
        <w:rPr>
          <w:iCs/>
          <w:sz w:val="24"/>
          <w:szCs w:val="24"/>
          <w:lang w:eastAsia="en-US"/>
        </w:rPr>
        <w:t xml:space="preserve">Vatrogasna zajednica Grada Čazme </w:t>
      </w:r>
      <w:r w:rsidR="00284491" w:rsidRPr="00C858BA">
        <w:rPr>
          <w:iCs/>
          <w:sz w:val="24"/>
          <w:szCs w:val="24"/>
          <w:lang w:eastAsia="en-US"/>
        </w:rPr>
        <w:t>–</w:t>
      </w:r>
      <w:r w:rsidR="00AC473A" w:rsidRPr="00C858BA">
        <w:rPr>
          <w:iCs/>
          <w:sz w:val="24"/>
          <w:szCs w:val="24"/>
          <w:lang w:eastAsia="en-US"/>
        </w:rPr>
        <w:t xml:space="preserve"> </w:t>
      </w:r>
      <w:r w:rsidR="0031487A" w:rsidRPr="0031487A">
        <w:rPr>
          <w:iCs/>
          <w:sz w:val="24"/>
          <w:szCs w:val="24"/>
          <w:lang w:eastAsia="en-US"/>
        </w:rPr>
        <w:t>67.025,29</w:t>
      </w:r>
      <w:r w:rsidR="0031487A">
        <w:rPr>
          <w:iCs/>
          <w:sz w:val="24"/>
          <w:szCs w:val="24"/>
          <w:lang w:eastAsia="en-US"/>
        </w:rPr>
        <w:t xml:space="preserve"> EUR</w:t>
      </w:r>
    </w:p>
    <w:p w14:paraId="44053926" w14:textId="05FC595B" w:rsidR="00F43D43" w:rsidRPr="00284491" w:rsidRDefault="009A5449" w:rsidP="00700BDB">
      <w:pPr>
        <w:tabs>
          <w:tab w:val="left" w:pos="0"/>
        </w:tabs>
        <w:jc w:val="both"/>
        <w:rPr>
          <w:iCs/>
          <w:sz w:val="24"/>
          <w:szCs w:val="24"/>
          <w:lang w:eastAsia="en-US"/>
        </w:rPr>
      </w:pPr>
      <w:r w:rsidRPr="00284491">
        <w:rPr>
          <w:iCs/>
          <w:sz w:val="24"/>
          <w:szCs w:val="24"/>
          <w:lang w:eastAsia="en-US"/>
        </w:rPr>
        <w:t>Osim toga, dodatno se ulagalo u</w:t>
      </w:r>
      <w:r w:rsidR="00F43D43" w:rsidRPr="00284491">
        <w:rPr>
          <w:iCs/>
          <w:sz w:val="24"/>
          <w:szCs w:val="24"/>
          <w:lang w:eastAsia="en-US"/>
        </w:rPr>
        <w:t xml:space="preserve"> objekte </w:t>
      </w:r>
      <w:r w:rsidR="004A0660">
        <w:rPr>
          <w:iCs/>
          <w:sz w:val="24"/>
          <w:szCs w:val="24"/>
          <w:lang w:eastAsia="en-US"/>
        </w:rPr>
        <w:t xml:space="preserve">(domove) koje koriste DVD-i i ostali mještani sa stavke </w:t>
      </w:r>
      <w:r w:rsidR="00E35340" w:rsidRPr="00284491">
        <w:rPr>
          <w:iCs/>
          <w:sz w:val="24"/>
          <w:szCs w:val="24"/>
          <w:lang w:eastAsia="en-US"/>
        </w:rPr>
        <w:t>„Tekuće i investicijsko održavanje društvenih domova i objekata“ (Grad financira</w:t>
      </w:r>
      <w:r w:rsidR="004A0660">
        <w:rPr>
          <w:iCs/>
          <w:sz w:val="24"/>
          <w:szCs w:val="24"/>
          <w:lang w:eastAsia="en-US"/>
        </w:rPr>
        <w:t xml:space="preserve"> sve</w:t>
      </w:r>
      <w:r w:rsidR="00E35340" w:rsidRPr="00284491">
        <w:rPr>
          <w:iCs/>
          <w:sz w:val="24"/>
          <w:szCs w:val="24"/>
          <w:lang w:eastAsia="en-US"/>
        </w:rPr>
        <w:t xml:space="preserve"> obnove domova i sve režijske troškove) </w:t>
      </w:r>
      <w:r w:rsidR="004A0660">
        <w:rPr>
          <w:iCs/>
          <w:sz w:val="24"/>
          <w:szCs w:val="24"/>
          <w:lang w:eastAsia="en-US"/>
        </w:rPr>
        <w:t xml:space="preserve">- </w:t>
      </w:r>
      <w:r w:rsidR="004A0660" w:rsidRPr="004A0660">
        <w:rPr>
          <w:iCs/>
          <w:sz w:val="24"/>
          <w:szCs w:val="24"/>
          <w:lang w:eastAsia="en-US"/>
        </w:rPr>
        <w:t>199.504,31</w:t>
      </w:r>
      <w:r w:rsidR="004A0660">
        <w:rPr>
          <w:iCs/>
          <w:sz w:val="24"/>
          <w:szCs w:val="24"/>
          <w:lang w:eastAsia="en-US"/>
        </w:rPr>
        <w:t xml:space="preserve"> EUR </w:t>
      </w:r>
    </w:p>
    <w:p w14:paraId="5051C04A" w14:textId="6B4AA927" w:rsidR="005D71ED" w:rsidRPr="00843820" w:rsidRDefault="005D71ED" w:rsidP="00700BDB">
      <w:pPr>
        <w:tabs>
          <w:tab w:val="left" w:pos="0"/>
        </w:tabs>
        <w:jc w:val="both"/>
        <w:rPr>
          <w:iCs/>
          <w:color w:val="FF0000"/>
          <w:sz w:val="24"/>
          <w:szCs w:val="24"/>
          <w:lang w:eastAsia="en-US"/>
        </w:rPr>
      </w:pPr>
    </w:p>
    <w:p w14:paraId="1FC7F4D5" w14:textId="77777777" w:rsidR="00A100C8" w:rsidRDefault="00A100C8" w:rsidP="00700BDB">
      <w:pPr>
        <w:pStyle w:val="Default"/>
        <w:jc w:val="both"/>
        <w:rPr>
          <w:color w:val="auto"/>
        </w:rPr>
      </w:pPr>
    </w:p>
    <w:p w14:paraId="7CDA18EF" w14:textId="77777777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  <w:r w:rsidRPr="00F95E40">
        <w:rPr>
          <w:color w:val="auto"/>
        </w:rPr>
        <w:t xml:space="preserve">1.2. Normativni ustroj zaštite od požara </w:t>
      </w:r>
    </w:p>
    <w:p w14:paraId="55FB7CE3" w14:textId="77777777" w:rsidR="00700BDB" w:rsidRPr="00F95E40" w:rsidRDefault="00700BDB" w:rsidP="00700BDB">
      <w:pPr>
        <w:pStyle w:val="Default"/>
        <w:jc w:val="both"/>
        <w:rPr>
          <w:color w:val="auto"/>
        </w:rPr>
      </w:pPr>
    </w:p>
    <w:p w14:paraId="04DD3439" w14:textId="77777777" w:rsidR="008F2087" w:rsidRDefault="00700BDB" w:rsidP="00F93021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A11A4F">
        <w:rPr>
          <w:color w:val="auto"/>
        </w:rPr>
        <w:t xml:space="preserve">Temeljem Odluke o </w:t>
      </w:r>
      <w:r w:rsidR="000B174A" w:rsidRPr="00A11A4F">
        <w:rPr>
          <w:color w:val="auto"/>
        </w:rPr>
        <w:t>radu i organizaciji dimnjačarske službe na području Grada</w:t>
      </w:r>
    </w:p>
    <w:p w14:paraId="58CF440E" w14:textId="3263D7B0" w:rsidR="00C00ADB" w:rsidRPr="00E16413" w:rsidRDefault="000B174A" w:rsidP="008F2087">
      <w:pPr>
        <w:pStyle w:val="Default"/>
        <w:jc w:val="both"/>
        <w:rPr>
          <w:color w:val="auto"/>
        </w:rPr>
      </w:pPr>
      <w:r w:rsidRPr="00A11A4F">
        <w:rPr>
          <w:color w:val="auto"/>
        </w:rPr>
        <w:t>Čazme (Klasa: 214-01/06-01/1, Urbroj: 2110-01-01/06-2, od 11.12.2006.), Komunalije d.o.o.</w:t>
      </w:r>
      <w:r w:rsidR="00700BDB" w:rsidRPr="00A11A4F">
        <w:rPr>
          <w:color w:val="auto"/>
        </w:rPr>
        <w:t xml:space="preserve"> </w:t>
      </w:r>
      <w:r w:rsidR="001A186B" w:rsidRPr="00A11A4F">
        <w:rPr>
          <w:color w:val="auto"/>
        </w:rPr>
        <w:t>Čazma</w:t>
      </w:r>
      <w:r w:rsidR="00700BDB" w:rsidRPr="00A11A4F">
        <w:rPr>
          <w:color w:val="auto"/>
        </w:rPr>
        <w:t xml:space="preserve"> obavlja</w:t>
      </w:r>
      <w:r w:rsidRPr="00A11A4F">
        <w:rPr>
          <w:color w:val="auto"/>
        </w:rPr>
        <w:t>ju</w:t>
      </w:r>
      <w:r w:rsidR="00700BDB" w:rsidRPr="00A11A4F">
        <w:rPr>
          <w:color w:val="auto"/>
        </w:rPr>
        <w:t xml:space="preserve"> dimnjačarske poslove na području grada </w:t>
      </w:r>
      <w:r w:rsidR="00847127" w:rsidRPr="00A11A4F">
        <w:rPr>
          <w:color w:val="auto"/>
        </w:rPr>
        <w:t>Čazme</w:t>
      </w:r>
      <w:r w:rsidR="0074143C" w:rsidRPr="00A11A4F">
        <w:rPr>
          <w:color w:val="auto"/>
        </w:rPr>
        <w:t>.</w:t>
      </w:r>
      <w:r w:rsidR="00700BDB" w:rsidRPr="00A11A4F">
        <w:rPr>
          <w:color w:val="auto"/>
        </w:rPr>
        <w:t xml:space="preserve"> </w:t>
      </w:r>
      <w:r w:rsidR="00F93021" w:rsidRPr="00E16413">
        <w:rPr>
          <w:color w:val="auto"/>
        </w:rPr>
        <w:t>Na našem području je ukupno 19</w:t>
      </w:r>
      <w:r w:rsidR="00E16413" w:rsidRPr="00E16413">
        <w:rPr>
          <w:color w:val="auto"/>
        </w:rPr>
        <w:t>89</w:t>
      </w:r>
      <w:r w:rsidR="00F93021" w:rsidRPr="00E16413">
        <w:rPr>
          <w:color w:val="auto"/>
        </w:rPr>
        <w:t xml:space="preserve"> korisnika, od čega </w:t>
      </w:r>
      <w:r w:rsidR="00E16413" w:rsidRPr="00E16413">
        <w:rPr>
          <w:color w:val="auto"/>
        </w:rPr>
        <w:t>10</w:t>
      </w:r>
      <w:r w:rsidR="00F93021" w:rsidRPr="00E16413">
        <w:rPr>
          <w:color w:val="auto"/>
        </w:rPr>
        <w:t xml:space="preserve"> korisnika je tijekom </w:t>
      </w:r>
      <w:r w:rsidR="000E37B5" w:rsidRPr="00E16413">
        <w:rPr>
          <w:color w:val="auto"/>
        </w:rPr>
        <w:t>202</w:t>
      </w:r>
      <w:r w:rsidR="00E16413" w:rsidRPr="00E16413">
        <w:rPr>
          <w:color w:val="auto"/>
        </w:rPr>
        <w:t>3</w:t>
      </w:r>
      <w:r w:rsidR="00F93021" w:rsidRPr="00E16413">
        <w:rPr>
          <w:color w:val="auto"/>
        </w:rPr>
        <w:t>. godine odbilo čišćenje dimnjaka</w:t>
      </w:r>
      <w:r w:rsidR="00746499" w:rsidRPr="00E16413">
        <w:rPr>
          <w:color w:val="auto"/>
        </w:rPr>
        <w:t xml:space="preserve">, a za </w:t>
      </w:r>
      <w:r w:rsidR="00E16413" w:rsidRPr="00E16413">
        <w:rPr>
          <w:color w:val="auto"/>
        </w:rPr>
        <w:t>19</w:t>
      </w:r>
      <w:r w:rsidR="00746499" w:rsidRPr="00E16413">
        <w:rPr>
          <w:color w:val="auto"/>
        </w:rPr>
        <w:t xml:space="preserve"> korisnika je izdano upozorenje zbog loših tehničkih uvjeta</w:t>
      </w:r>
      <w:r w:rsidR="00F93021" w:rsidRPr="00E16413">
        <w:rPr>
          <w:color w:val="auto"/>
        </w:rPr>
        <w:t xml:space="preserve">. </w:t>
      </w:r>
      <w:r w:rsidR="00E16413" w:rsidRPr="00E16413">
        <w:rPr>
          <w:color w:val="auto"/>
        </w:rPr>
        <w:t xml:space="preserve"> </w:t>
      </w:r>
    </w:p>
    <w:p w14:paraId="4F877503" w14:textId="0919563C" w:rsidR="00700BDB" w:rsidRPr="005B550C" w:rsidRDefault="00700BDB" w:rsidP="00700BDB">
      <w:pPr>
        <w:pStyle w:val="Default"/>
        <w:jc w:val="both"/>
        <w:rPr>
          <w:color w:val="FF0000"/>
        </w:rPr>
      </w:pPr>
    </w:p>
    <w:p w14:paraId="1AA0C3D1" w14:textId="757A4EA4" w:rsidR="00700BDB" w:rsidRDefault="00700BDB" w:rsidP="00EA7BD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b) </w:t>
      </w:r>
      <w:r w:rsidRPr="00A81504">
        <w:rPr>
          <w:color w:val="auto"/>
        </w:rPr>
        <w:t xml:space="preserve">Gradsko vijeće Grada </w:t>
      </w:r>
      <w:r w:rsidR="00847127">
        <w:rPr>
          <w:color w:val="auto"/>
        </w:rPr>
        <w:t>Čazme</w:t>
      </w:r>
      <w:r w:rsidRPr="00A81504">
        <w:rPr>
          <w:color w:val="auto"/>
        </w:rPr>
        <w:t xml:space="preserve"> donijelo je </w:t>
      </w:r>
      <w:r w:rsidR="00EA7BDB">
        <w:rPr>
          <w:color w:val="auto"/>
        </w:rPr>
        <w:t xml:space="preserve"> </w:t>
      </w:r>
      <w:r w:rsidR="00EA7BDB" w:rsidRPr="00EA7BDB">
        <w:rPr>
          <w:color w:val="auto"/>
        </w:rPr>
        <w:t xml:space="preserve">21.09.2023. godine donijelo je </w:t>
      </w:r>
      <w:r w:rsidR="00EA7BDB">
        <w:rPr>
          <w:color w:val="auto"/>
        </w:rPr>
        <w:t xml:space="preserve">Odluku </w:t>
      </w:r>
      <w:r w:rsidR="00EA7BDB" w:rsidRPr="00EA7BDB">
        <w:rPr>
          <w:color w:val="auto"/>
        </w:rPr>
        <w:t>o usvajanju Procjene ugroženosti od požara i tehnološke eksplozije za Grad Čazmu – (usklada 03)</w:t>
      </w:r>
      <w:r w:rsidRPr="00A81504">
        <w:rPr>
          <w:color w:val="auto"/>
        </w:rPr>
        <w:t xml:space="preserve"> i </w:t>
      </w:r>
      <w:r w:rsidR="00EA7BDB">
        <w:rPr>
          <w:color w:val="auto"/>
        </w:rPr>
        <w:t xml:space="preserve">Odluku o usvajanju </w:t>
      </w:r>
      <w:r w:rsidRPr="00A81504">
        <w:rPr>
          <w:color w:val="auto"/>
        </w:rPr>
        <w:t>Plan</w:t>
      </w:r>
      <w:r w:rsidR="00EA7BDB">
        <w:rPr>
          <w:color w:val="auto"/>
        </w:rPr>
        <w:t>a</w:t>
      </w:r>
      <w:r w:rsidRPr="00A81504">
        <w:rPr>
          <w:color w:val="auto"/>
        </w:rPr>
        <w:t xml:space="preserve"> zaštite od požara za područje grada </w:t>
      </w:r>
      <w:r w:rsidR="00847127">
        <w:rPr>
          <w:color w:val="auto"/>
        </w:rPr>
        <w:t>Čazme</w:t>
      </w:r>
      <w:r w:rsidR="001A186B">
        <w:rPr>
          <w:color w:val="auto"/>
        </w:rPr>
        <w:t xml:space="preserve"> </w:t>
      </w:r>
      <w:r w:rsidR="00EA7BDB">
        <w:rPr>
          <w:color w:val="auto"/>
        </w:rPr>
        <w:t xml:space="preserve"> (Revizija 2/2023). </w:t>
      </w:r>
      <w:r w:rsidR="001B55B0">
        <w:rPr>
          <w:color w:val="auto"/>
        </w:rPr>
        <w:t xml:space="preserve">Odluke </w:t>
      </w:r>
      <w:r w:rsidR="00EA7BDB">
        <w:rPr>
          <w:color w:val="auto"/>
        </w:rPr>
        <w:t>su objavljen</w:t>
      </w:r>
      <w:r w:rsidR="001B55B0">
        <w:rPr>
          <w:color w:val="auto"/>
        </w:rPr>
        <w:t>e</w:t>
      </w:r>
      <w:r w:rsidR="00EA7BDB">
        <w:rPr>
          <w:color w:val="auto"/>
        </w:rPr>
        <w:t xml:space="preserve"> u Službenom vjesniku</w:t>
      </w:r>
      <w:r w:rsidRPr="00A81504">
        <w:rPr>
          <w:color w:val="auto"/>
        </w:rPr>
        <w:t xml:space="preserve"> </w:t>
      </w:r>
      <w:r w:rsidR="00EA7BDB">
        <w:rPr>
          <w:color w:val="auto"/>
        </w:rPr>
        <w:t xml:space="preserve">broj </w:t>
      </w:r>
      <w:r w:rsidR="00EA7BDB" w:rsidRPr="00EA7BDB">
        <w:rPr>
          <w:color w:val="auto"/>
        </w:rPr>
        <w:t>73/23</w:t>
      </w:r>
      <w:r w:rsidR="00EA7BDB">
        <w:rPr>
          <w:color w:val="auto"/>
        </w:rPr>
        <w:t xml:space="preserve">. </w:t>
      </w:r>
    </w:p>
    <w:p w14:paraId="46B1F559" w14:textId="16B396B3" w:rsidR="007F5A43" w:rsidRDefault="007F5A43" w:rsidP="00EA7BDB">
      <w:pPr>
        <w:pStyle w:val="Default"/>
        <w:ind w:firstLine="708"/>
        <w:jc w:val="both"/>
        <w:rPr>
          <w:color w:val="auto"/>
        </w:rPr>
      </w:pPr>
      <w:r w:rsidRPr="007F5A43">
        <w:rPr>
          <w:color w:val="auto"/>
        </w:rPr>
        <w:t>Plan je potrebno jednom godišnje ažurirati i usklađivati sa novonastalim zakonskim aktima i evidencijama vatrogasnih operativnih snaga na području Grada Čazme.</w:t>
      </w:r>
    </w:p>
    <w:p w14:paraId="1B26ED15" w14:textId="6C58807E" w:rsidR="00CC2E39" w:rsidRDefault="00CC2E39" w:rsidP="00700BD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Procjena se usklađuje sa novonastalim uvjetima najmanje jednom u 5 godina. </w:t>
      </w:r>
    </w:p>
    <w:p w14:paraId="221EE5E1" w14:textId="732009C9" w:rsidR="00700BDB" w:rsidRDefault="00700BDB" w:rsidP="00353556">
      <w:pPr>
        <w:pStyle w:val="Default"/>
        <w:jc w:val="both"/>
        <w:rPr>
          <w:i/>
          <w:iCs/>
          <w:color w:val="auto"/>
        </w:rPr>
      </w:pPr>
    </w:p>
    <w:p w14:paraId="16659D31" w14:textId="77777777" w:rsidR="00700BDB" w:rsidRPr="00F95E40" w:rsidRDefault="00700BDB" w:rsidP="00700BDB">
      <w:pPr>
        <w:pStyle w:val="Default"/>
        <w:ind w:firstLine="708"/>
        <w:jc w:val="both"/>
        <w:rPr>
          <w:color w:val="auto"/>
        </w:rPr>
      </w:pPr>
    </w:p>
    <w:p w14:paraId="534C19F8" w14:textId="77777777" w:rsidR="00700BDB" w:rsidRPr="00B43D71" w:rsidRDefault="00700BDB" w:rsidP="00700BDB">
      <w:pPr>
        <w:pStyle w:val="Default"/>
        <w:numPr>
          <w:ilvl w:val="0"/>
          <w:numId w:val="9"/>
        </w:numPr>
        <w:jc w:val="both"/>
        <w:rPr>
          <w:b/>
          <w:color w:val="auto"/>
        </w:rPr>
      </w:pPr>
      <w:r w:rsidRPr="00B43D71">
        <w:rPr>
          <w:b/>
          <w:color w:val="auto"/>
        </w:rPr>
        <w:t xml:space="preserve">Tehničke mjere </w:t>
      </w:r>
    </w:p>
    <w:p w14:paraId="298D2FA3" w14:textId="77777777" w:rsidR="00700BDB" w:rsidRPr="00F95E40" w:rsidRDefault="00700BDB" w:rsidP="00700BDB">
      <w:pPr>
        <w:pStyle w:val="Default"/>
        <w:ind w:left="1068"/>
        <w:jc w:val="both"/>
        <w:rPr>
          <w:color w:val="auto"/>
        </w:rPr>
      </w:pPr>
    </w:p>
    <w:p w14:paraId="28695350" w14:textId="77777777" w:rsidR="00700BDB" w:rsidRDefault="00700BDB" w:rsidP="00700BDB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F95E40">
        <w:rPr>
          <w:color w:val="auto"/>
        </w:rPr>
        <w:t xml:space="preserve">Vatrogasna oprema i tehnika </w:t>
      </w:r>
    </w:p>
    <w:p w14:paraId="6BADE865" w14:textId="77777777" w:rsidR="00700BDB" w:rsidRPr="00F95E40" w:rsidRDefault="00700BDB" w:rsidP="00700BDB">
      <w:pPr>
        <w:pStyle w:val="Default"/>
        <w:ind w:left="1128"/>
        <w:jc w:val="both"/>
        <w:rPr>
          <w:color w:val="auto"/>
        </w:rPr>
      </w:pPr>
    </w:p>
    <w:p w14:paraId="3E3CEACD" w14:textId="190C67E9" w:rsidR="009A5449" w:rsidRDefault="009A5449" w:rsidP="009A5449">
      <w:pPr>
        <w:pStyle w:val="Default"/>
        <w:ind w:left="708"/>
        <w:jc w:val="both"/>
        <w:rPr>
          <w:color w:val="auto"/>
        </w:rPr>
      </w:pPr>
      <w:r w:rsidRPr="009A5449">
        <w:rPr>
          <w:color w:val="auto"/>
        </w:rPr>
        <w:t>Kontinuirano se ulaže u opremanje vatrogasnih postrojbi sukladno potrebama i financijskim mogućnostima</w:t>
      </w:r>
      <w:r w:rsidR="005D71ED">
        <w:rPr>
          <w:color w:val="auto"/>
        </w:rPr>
        <w:t>.</w:t>
      </w:r>
    </w:p>
    <w:p w14:paraId="7B1AD240" w14:textId="2546D1F6" w:rsidR="009A5449" w:rsidRDefault="005D71ED" w:rsidP="009A5449">
      <w:pPr>
        <w:pStyle w:val="Default"/>
        <w:ind w:left="708"/>
        <w:jc w:val="both"/>
        <w:rPr>
          <w:color w:val="auto"/>
        </w:rPr>
      </w:pPr>
      <w:r w:rsidRPr="005D71ED">
        <w:rPr>
          <w:color w:val="auto"/>
        </w:rPr>
        <w:lastRenderedPageBreak/>
        <w:t xml:space="preserve">Vatrogasna postrojba svake godine nabavlja novu  vatrogasnu opremu i opremu koja bi ubrzala i olakšala postupke intervencija. </w:t>
      </w:r>
    </w:p>
    <w:p w14:paraId="7100E36F" w14:textId="07BF2C16" w:rsidR="009A5449" w:rsidRPr="003E54B5" w:rsidRDefault="009A5449" w:rsidP="009A5449">
      <w:pPr>
        <w:pStyle w:val="Default"/>
        <w:ind w:left="708"/>
        <w:jc w:val="both"/>
        <w:rPr>
          <w:color w:val="auto"/>
        </w:rPr>
      </w:pPr>
      <w:bookmarkStart w:id="2" w:name="_Hlk93486288"/>
      <w:r w:rsidRPr="003E54B5">
        <w:rPr>
          <w:color w:val="auto"/>
        </w:rPr>
        <w:t xml:space="preserve">Popis </w:t>
      </w:r>
      <w:r w:rsidR="002B41F0" w:rsidRPr="003E54B5">
        <w:rPr>
          <w:color w:val="auto"/>
        </w:rPr>
        <w:t xml:space="preserve">vozila u vlasništvu </w:t>
      </w:r>
      <w:r w:rsidR="00B40E0E" w:rsidRPr="003E54B5">
        <w:rPr>
          <w:color w:val="auto"/>
        </w:rPr>
        <w:t xml:space="preserve">ili na korištenju u </w:t>
      </w:r>
      <w:r w:rsidR="002B41F0" w:rsidRPr="003E54B5">
        <w:rPr>
          <w:color w:val="auto"/>
        </w:rPr>
        <w:t>JVP Čazma</w:t>
      </w:r>
      <w:r w:rsidRPr="003E54B5">
        <w:rPr>
          <w:color w:val="auto"/>
        </w:rPr>
        <w:t xml:space="preserve">: </w:t>
      </w:r>
    </w:p>
    <w:p w14:paraId="3814C3BF" w14:textId="22224C39" w:rsidR="002B41F0" w:rsidRPr="003E54B5" w:rsidRDefault="002B41F0" w:rsidP="002B41F0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E54B5">
        <w:rPr>
          <w:color w:val="auto"/>
        </w:rPr>
        <w:t>Veće vatrogasno vozilo za gašenje požara vodom, pjenom i prahom</w:t>
      </w:r>
    </w:p>
    <w:p w14:paraId="18D2F216" w14:textId="5AB903BA" w:rsidR="002B41F0" w:rsidRPr="003E54B5" w:rsidRDefault="002B41F0" w:rsidP="002B41F0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E54B5">
        <w:rPr>
          <w:color w:val="auto"/>
        </w:rPr>
        <w:t>Srednje vozilo za prijevoz vatrogasaca</w:t>
      </w:r>
    </w:p>
    <w:p w14:paraId="06D0DB21" w14:textId="680CC0EC" w:rsidR="002B41F0" w:rsidRDefault="002B41F0" w:rsidP="002B41F0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E54B5">
        <w:rPr>
          <w:color w:val="auto"/>
        </w:rPr>
        <w:t>Veće vatrogasno vozilo za gašenje vodom – Autocisterna</w:t>
      </w:r>
    </w:p>
    <w:p w14:paraId="4C52092E" w14:textId="45BFB8A5" w:rsidR="000E37B5" w:rsidRPr="000E37B5" w:rsidRDefault="000E37B5" w:rsidP="000E37B5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E54B5">
        <w:rPr>
          <w:color w:val="auto"/>
        </w:rPr>
        <w:t>Veće vatrogasno vozilo za gašenje vodom - Autocisterna</w:t>
      </w:r>
    </w:p>
    <w:p w14:paraId="00BC1730" w14:textId="5879BDA6" w:rsidR="002B41F0" w:rsidRPr="003E54B5" w:rsidRDefault="002B41F0" w:rsidP="002B41F0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E54B5">
        <w:rPr>
          <w:color w:val="auto"/>
        </w:rPr>
        <w:t>Auto</w:t>
      </w:r>
      <w:r w:rsidR="00B40E0E" w:rsidRPr="003E54B5">
        <w:rPr>
          <w:color w:val="auto"/>
        </w:rPr>
        <w:t xml:space="preserve"> </w:t>
      </w:r>
      <w:r w:rsidRPr="003E54B5">
        <w:rPr>
          <w:color w:val="auto"/>
        </w:rPr>
        <w:t>ljestva sa košarom</w:t>
      </w:r>
    </w:p>
    <w:p w14:paraId="6526D63E" w14:textId="60966051" w:rsidR="002B41F0" w:rsidRPr="003E54B5" w:rsidRDefault="002B41F0" w:rsidP="002B41F0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E54B5">
        <w:rPr>
          <w:color w:val="auto"/>
        </w:rPr>
        <w:t>Zapovjedno vozilo</w:t>
      </w:r>
    </w:p>
    <w:p w14:paraId="03F9F0D3" w14:textId="13E0F03D" w:rsidR="002B41F0" w:rsidRPr="003E54B5" w:rsidRDefault="002B41F0" w:rsidP="002B41F0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E54B5">
        <w:rPr>
          <w:color w:val="auto"/>
        </w:rPr>
        <w:t>Veće navalno vatrogasno vozilo</w:t>
      </w:r>
    </w:p>
    <w:p w14:paraId="376D0F21" w14:textId="3CAA520D" w:rsidR="002B41F0" w:rsidRPr="003E54B5" w:rsidRDefault="002B41F0" w:rsidP="002B41F0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E54B5">
        <w:rPr>
          <w:color w:val="auto"/>
        </w:rPr>
        <w:t>Veće vatrogasno vozilo za gašenje vodom – Autocisterna (vlasnik DVD Čazma)</w:t>
      </w:r>
    </w:p>
    <w:p w14:paraId="6F930591" w14:textId="0C71D2D8" w:rsidR="00B40E0E" w:rsidRPr="003E54B5" w:rsidRDefault="00B40E0E" w:rsidP="002B41F0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E54B5">
        <w:rPr>
          <w:color w:val="auto"/>
        </w:rPr>
        <w:t>Vatrogasno vozilo sa visokotlačnom pumpom (vlasnik DVD Čazma)</w:t>
      </w:r>
    </w:p>
    <w:p w14:paraId="05B253A2" w14:textId="12BF2640" w:rsidR="00B40E0E" w:rsidRDefault="00B40E0E" w:rsidP="002B41F0">
      <w:pPr>
        <w:pStyle w:val="Default"/>
        <w:numPr>
          <w:ilvl w:val="0"/>
          <w:numId w:val="13"/>
        </w:numPr>
        <w:jc w:val="both"/>
        <w:rPr>
          <w:color w:val="auto"/>
        </w:rPr>
      </w:pPr>
      <w:r w:rsidRPr="003E54B5">
        <w:rPr>
          <w:color w:val="auto"/>
        </w:rPr>
        <w:t>Manje vatrogasno vozilo za gašenje vodom i pjenom - Šumsko vozilo</w:t>
      </w:r>
    </w:p>
    <w:p w14:paraId="4A2B20AB" w14:textId="77777777" w:rsidR="000E37B5" w:rsidRPr="003E54B5" w:rsidRDefault="000E37B5" w:rsidP="00624C94">
      <w:pPr>
        <w:pStyle w:val="Default"/>
        <w:ind w:left="708"/>
        <w:jc w:val="both"/>
        <w:rPr>
          <w:color w:val="auto"/>
        </w:rPr>
      </w:pPr>
    </w:p>
    <w:bookmarkEnd w:id="2"/>
    <w:p w14:paraId="180803E3" w14:textId="671B6F73" w:rsidR="00E06A42" w:rsidRPr="000E37B5" w:rsidRDefault="00700BDB" w:rsidP="000E37B5">
      <w:pPr>
        <w:pStyle w:val="Default"/>
        <w:numPr>
          <w:ilvl w:val="1"/>
          <w:numId w:val="9"/>
        </w:numPr>
        <w:jc w:val="both"/>
        <w:rPr>
          <w:color w:val="auto"/>
        </w:rPr>
      </w:pPr>
      <w:r w:rsidRPr="000E37B5">
        <w:rPr>
          <w:color w:val="auto"/>
        </w:rPr>
        <w:t xml:space="preserve">Sredstva veze, javljanja i uzbunjivanja </w:t>
      </w:r>
    </w:p>
    <w:p w14:paraId="377B67C5" w14:textId="34C1307B" w:rsidR="00BA285B" w:rsidRPr="00BA285B" w:rsidRDefault="00BA285B" w:rsidP="00BA285B">
      <w:pPr>
        <w:pStyle w:val="Default"/>
        <w:ind w:firstLine="708"/>
        <w:jc w:val="both"/>
        <w:rPr>
          <w:color w:val="auto"/>
        </w:rPr>
      </w:pPr>
      <w:bookmarkStart w:id="3" w:name="_Hlk163110594"/>
      <w:r w:rsidRPr="00BA285B">
        <w:rPr>
          <w:color w:val="auto"/>
        </w:rPr>
        <w:t>Vatrogasci se uzbunjuje telefonima, mobilnom mrežom VPN sustav te ostal</w:t>
      </w:r>
      <w:r w:rsidR="004478B0">
        <w:rPr>
          <w:color w:val="auto"/>
        </w:rPr>
        <w:t>i</w:t>
      </w:r>
      <w:r w:rsidRPr="00BA285B">
        <w:rPr>
          <w:color w:val="auto"/>
        </w:rPr>
        <w:t xml:space="preserve"> DVD-</w:t>
      </w:r>
      <w:r w:rsidR="004478B0">
        <w:rPr>
          <w:color w:val="auto"/>
        </w:rPr>
        <w:t>i</w:t>
      </w:r>
      <w:r w:rsidRPr="00BA285B">
        <w:rPr>
          <w:color w:val="auto"/>
        </w:rPr>
        <w:t xml:space="preserve"> sirenom.</w:t>
      </w:r>
      <w:r>
        <w:rPr>
          <w:color w:val="auto"/>
        </w:rPr>
        <w:t xml:space="preserve"> </w:t>
      </w:r>
      <w:r w:rsidRPr="00BA285B">
        <w:rPr>
          <w:color w:val="auto"/>
        </w:rPr>
        <w:t>Za komunikaciju služe telefoni, mobiteli, ručni radio uređaji te stabilni radio uređaji u vozilima i vatrogasnom operativnom centru. Radio uređaji su analogni Simplex i digitalni Tetra.</w:t>
      </w:r>
    </w:p>
    <w:p w14:paraId="76EDB6D1" w14:textId="7670F120" w:rsidR="00700BDB" w:rsidRPr="003510CE" w:rsidRDefault="00BA285B" w:rsidP="00BA285B">
      <w:pPr>
        <w:pStyle w:val="Default"/>
        <w:ind w:firstLine="708"/>
        <w:jc w:val="both"/>
        <w:rPr>
          <w:color w:val="auto"/>
        </w:rPr>
      </w:pPr>
      <w:r w:rsidRPr="00BA285B">
        <w:rPr>
          <w:color w:val="auto"/>
        </w:rPr>
        <w:t>Područje Grada Čazme dobro je pokriveno mobilnom mrežom</w:t>
      </w:r>
      <w:r w:rsidR="004478B0">
        <w:rPr>
          <w:color w:val="auto"/>
        </w:rPr>
        <w:t xml:space="preserve">, a </w:t>
      </w:r>
      <w:r w:rsidRPr="00BA285B">
        <w:rPr>
          <w:color w:val="auto"/>
        </w:rPr>
        <w:t>osrednje pokriv</w:t>
      </w:r>
      <w:r w:rsidR="0068018F">
        <w:rPr>
          <w:color w:val="auto"/>
        </w:rPr>
        <w:t>eno</w:t>
      </w:r>
      <w:r w:rsidRPr="00BA285B">
        <w:rPr>
          <w:color w:val="auto"/>
        </w:rPr>
        <w:t xml:space="preserve"> radio-vezom. JVP i DVD Čazma posjeduju prijenosne ručne radio uređaje i mobilne radio uređaje u vozilima.</w:t>
      </w:r>
    </w:p>
    <w:bookmarkEnd w:id="3"/>
    <w:p w14:paraId="34F55ACB" w14:textId="3E643D70" w:rsidR="00700BDB" w:rsidRPr="003510CE" w:rsidRDefault="00783705" w:rsidP="003510CE">
      <w:pPr>
        <w:pStyle w:val="Default"/>
        <w:ind w:firstLine="708"/>
        <w:jc w:val="both"/>
        <w:rPr>
          <w:i/>
          <w:iCs/>
          <w:color w:val="auto"/>
        </w:rPr>
      </w:pPr>
      <w:r w:rsidRPr="003510CE">
        <w:rPr>
          <w:i/>
          <w:color w:val="auto"/>
        </w:rPr>
        <w:t xml:space="preserve"> </w:t>
      </w:r>
    </w:p>
    <w:p w14:paraId="43A8E8AD" w14:textId="77777777" w:rsidR="00700BDB" w:rsidRDefault="00700BDB" w:rsidP="00700BDB">
      <w:pPr>
        <w:pStyle w:val="Default"/>
        <w:numPr>
          <w:ilvl w:val="0"/>
          <w:numId w:val="9"/>
        </w:numPr>
        <w:jc w:val="both"/>
        <w:rPr>
          <w:b/>
          <w:color w:val="auto"/>
        </w:rPr>
      </w:pPr>
      <w:r w:rsidRPr="001F44F9">
        <w:rPr>
          <w:b/>
          <w:color w:val="auto"/>
        </w:rPr>
        <w:t xml:space="preserve">Urbanističke mjere </w:t>
      </w:r>
    </w:p>
    <w:p w14:paraId="41F300E6" w14:textId="77777777" w:rsidR="00700BDB" w:rsidRPr="001F44F9" w:rsidRDefault="00700BDB" w:rsidP="00700BDB">
      <w:pPr>
        <w:pStyle w:val="Default"/>
        <w:ind w:left="1068"/>
        <w:jc w:val="both"/>
        <w:rPr>
          <w:b/>
          <w:color w:val="auto"/>
        </w:rPr>
      </w:pPr>
    </w:p>
    <w:p w14:paraId="7F9C5FBA" w14:textId="5005DFD2" w:rsidR="00700BDB" w:rsidRPr="004C28CB" w:rsidRDefault="00700BDB" w:rsidP="004C28CB">
      <w:pPr>
        <w:pStyle w:val="Default"/>
        <w:ind w:firstLine="708"/>
        <w:jc w:val="both"/>
      </w:pPr>
      <w:r w:rsidRPr="001F44F9">
        <w:rPr>
          <w:color w:val="auto"/>
        </w:rPr>
        <w:t xml:space="preserve">3.1. </w:t>
      </w:r>
      <w:r w:rsidR="004C28CB">
        <w:rPr>
          <w:color w:val="auto"/>
        </w:rPr>
        <w:t xml:space="preserve">Prilikom </w:t>
      </w:r>
      <w:r w:rsidRPr="002E50BC">
        <w:t>donošenja prostorno-planske dokumentacije</w:t>
      </w:r>
      <w:r w:rsidR="004C28CB">
        <w:t xml:space="preserve"> vodi se računa o</w:t>
      </w:r>
      <w:r w:rsidRPr="002E50BC">
        <w:t xml:space="preserve"> prim</w:t>
      </w:r>
      <w:r w:rsidR="004C28CB">
        <w:t xml:space="preserve">jeni </w:t>
      </w:r>
      <w:r w:rsidRPr="002E50BC">
        <w:t>mjer</w:t>
      </w:r>
      <w:r w:rsidR="004C28CB">
        <w:t>a</w:t>
      </w:r>
      <w:r w:rsidRPr="002E50BC">
        <w:t xml:space="preserve"> zaštite od požara sukladno važećim</w:t>
      </w:r>
      <w:r>
        <w:t xml:space="preserve"> </w:t>
      </w:r>
      <w:r w:rsidRPr="002E50BC">
        <w:rPr>
          <w:color w:val="auto"/>
        </w:rPr>
        <w:t>propisima.</w:t>
      </w:r>
    </w:p>
    <w:p w14:paraId="2D11507E" w14:textId="77777777" w:rsidR="00700BDB" w:rsidRPr="001F44F9" w:rsidRDefault="00700BDB" w:rsidP="00700BDB">
      <w:pPr>
        <w:pStyle w:val="Default"/>
        <w:jc w:val="both"/>
        <w:rPr>
          <w:color w:val="auto"/>
        </w:rPr>
      </w:pPr>
    </w:p>
    <w:p w14:paraId="48BAF782" w14:textId="0C6866BD" w:rsidR="00700BDB" w:rsidRPr="004C28CB" w:rsidRDefault="00700BDB" w:rsidP="004C28CB">
      <w:pPr>
        <w:pStyle w:val="Default"/>
        <w:ind w:firstLine="708"/>
        <w:jc w:val="both"/>
        <w:rPr>
          <w:color w:val="auto"/>
        </w:rPr>
      </w:pPr>
      <w:r w:rsidRPr="001F44F9">
        <w:rPr>
          <w:color w:val="auto"/>
        </w:rPr>
        <w:t xml:space="preserve">3.2. Sustavno </w:t>
      </w:r>
      <w:r w:rsidR="004C28CB">
        <w:rPr>
          <w:color w:val="auto"/>
        </w:rPr>
        <w:t xml:space="preserve">se </w:t>
      </w:r>
      <w:r w:rsidRPr="001F44F9">
        <w:rPr>
          <w:color w:val="auto"/>
        </w:rPr>
        <w:t>poduzim</w:t>
      </w:r>
      <w:r w:rsidR="004C28CB">
        <w:rPr>
          <w:color w:val="auto"/>
        </w:rPr>
        <w:t>aju</w:t>
      </w:r>
      <w:r w:rsidRPr="001F44F9">
        <w:rPr>
          <w:color w:val="auto"/>
        </w:rPr>
        <w:t xml:space="preserve"> mjere kako bi prometnice i javne površine bile uvijek prohodne i dostupne u svrhu nesmetane vatrogasne intervencije</w:t>
      </w:r>
      <w:r w:rsidR="004C28CB">
        <w:rPr>
          <w:color w:val="auto"/>
        </w:rPr>
        <w:t xml:space="preserve"> te</w:t>
      </w:r>
      <w:r w:rsidRPr="001F44F9">
        <w:rPr>
          <w:color w:val="auto"/>
        </w:rPr>
        <w:t xml:space="preserve"> osigura</w:t>
      </w:r>
      <w:r w:rsidR="004C28CB">
        <w:rPr>
          <w:color w:val="auto"/>
        </w:rPr>
        <w:t>la</w:t>
      </w:r>
      <w:r w:rsidRPr="001F44F9">
        <w:rPr>
          <w:color w:val="auto"/>
        </w:rPr>
        <w:t xml:space="preserve"> staln</w:t>
      </w:r>
      <w:r w:rsidR="004C28CB">
        <w:rPr>
          <w:color w:val="auto"/>
        </w:rPr>
        <w:t>a</w:t>
      </w:r>
      <w:r w:rsidRPr="001F44F9">
        <w:rPr>
          <w:color w:val="auto"/>
        </w:rPr>
        <w:t xml:space="preserve"> prohodnost i dostupnost označenih vatrogasnih pristupa i prolaza kao i putova za evakuaciju. </w:t>
      </w:r>
      <w:r w:rsidR="004C28CB">
        <w:rPr>
          <w:color w:val="auto"/>
        </w:rPr>
        <w:t xml:space="preserve"> </w:t>
      </w:r>
    </w:p>
    <w:p w14:paraId="47B62319" w14:textId="77777777" w:rsidR="00700BDB" w:rsidRDefault="00700BDB" w:rsidP="00700BDB">
      <w:pPr>
        <w:pStyle w:val="Default"/>
        <w:jc w:val="both"/>
        <w:rPr>
          <w:color w:val="auto"/>
        </w:rPr>
      </w:pPr>
    </w:p>
    <w:p w14:paraId="316D4D00" w14:textId="6FEEE89B" w:rsidR="00700BDB" w:rsidRPr="001F44F9" w:rsidRDefault="00700BDB" w:rsidP="00700BDB">
      <w:pPr>
        <w:pStyle w:val="Default"/>
        <w:ind w:firstLine="708"/>
        <w:jc w:val="both"/>
        <w:rPr>
          <w:color w:val="auto"/>
        </w:rPr>
      </w:pPr>
      <w:r w:rsidRPr="001F44F9">
        <w:rPr>
          <w:color w:val="auto"/>
        </w:rPr>
        <w:t xml:space="preserve">3.3. Hidrantska mreža za gašenje požara i minimalne količine vode za gašenje požara i tlak </w:t>
      </w:r>
      <w:r w:rsidR="004C28CB">
        <w:rPr>
          <w:color w:val="auto"/>
        </w:rPr>
        <w:t xml:space="preserve">usklađena je s aktima iz sustava zaštite od požara. </w:t>
      </w:r>
      <w:r w:rsidR="004B38B0">
        <w:rPr>
          <w:color w:val="auto"/>
        </w:rPr>
        <w:t xml:space="preserve">Hidrantska mreža </w:t>
      </w:r>
      <w:r w:rsidR="004B38B0" w:rsidRPr="004B38B0">
        <w:rPr>
          <w:color w:val="auto"/>
        </w:rPr>
        <w:t>redovito</w:t>
      </w:r>
      <w:r w:rsidR="004B38B0">
        <w:rPr>
          <w:color w:val="auto"/>
        </w:rPr>
        <w:t xml:space="preserve"> je</w:t>
      </w:r>
      <w:r w:rsidR="004B38B0" w:rsidRPr="004B38B0">
        <w:rPr>
          <w:color w:val="auto"/>
        </w:rPr>
        <w:t xml:space="preserve"> održavan</w:t>
      </w:r>
      <w:r w:rsidR="004B38B0">
        <w:rPr>
          <w:color w:val="auto"/>
        </w:rPr>
        <w:t>a</w:t>
      </w:r>
      <w:r w:rsidR="004B38B0" w:rsidRPr="004B38B0">
        <w:rPr>
          <w:color w:val="auto"/>
        </w:rPr>
        <w:t xml:space="preserve"> i ispitivan</w:t>
      </w:r>
      <w:r w:rsidR="004B38B0">
        <w:rPr>
          <w:color w:val="auto"/>
        </w:rPr>
        <w:t>a</w:t>
      </w:r>
      <w:r w:rsidR="00624C94">
        <w:rPr>
          <w:color w:val="auto"/>
        </w:rPr>
        <w:t xml:space="preserve"> tijekom godine. </w:t>
      </w:r>
    </w:p>
    <w:p w14:paraId="4903676F" w14:textId="7C50FECC" w:rsidR="00700BDB" w:rsidRPr="005510AE" w:rsidRDefault="004C28CB" w:rsidP="00700BDB">
      <w:pPr>
        <w:pStyle w:val="Default"/>
        <w:ind w:firstLine="708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707FB73E" w14:textId="4A4BD35E" w:rsidR="00700BDB" w:rsidRPr="001F44F9" w:rsidRDefault="004C28CB" w:rsidP="00700BDB">
      <w:pPr>
        <w:pStyle w:val="Default"/>
        <w:ind w:firstLine="708"/>
      </w:pPr>
      <w:r>
        <w:rPr>
          <w:color w:val="auto"/>
        </w:rPr>
        <w:t xml:space="preserve"> </w:t>
      </w:r>
    </w:p>
    <w:p w14:paraId="64CB0E7D" w14:textId="1520C131" w:rsidR="00700BDB" w:rsidRPr="00B5278C" w:rsidRDefault="00700BDB" w:rsidP="00B5278C">
      <w:pPr>
        <w:pStyle w:val="Default"/>
        <w:numPr>
          <w:ilvl w:val="0"/>
          <w:numId w:val="9"/>
        </w:numPr>
        <w:rPr>
          <w:b/>
          <w:bCs/>
        </w:rPr>
      </w:pPr>
      <w:r w:rsidRPr="001F44F9">
        <w:rPr>
          <w:b/>
          <w:bCs/>
        </w:rPr>
        <w:t xml:space="preserve">Organizacijske i administrativne mjere zaštite od požara na otvorenom prostoru </w:t>
      </w:r>
    </w:p>
    <w:p w14:paraId="4D18BB05" w14:textId="0858AFD2" w:rsidR="00700BDB" w:rsidRPr="001F44F9" w:rsidRDefault="0051167B" w:rsidP="002756C0">
      <w:pPr>
        <w:pStyle w:val="Default"/>
        <w:ind w:firstLine="708"/>
        <w:jc w:val="both"/>
      </w:pPr>
      <w:r>
        <w:t>4.1.</w:t>
      </w:r>
      <w:r w:rsidR="00700BDB" w:rsidRPr="001F44F9">
        <w:t xml:space="preserve"> </w:t>
      </w:r>
      <w:r w:rsidR="00735376">
        <w:t xml:space="preserve">Redovito se prate propisi iz područja  </w:t>
      </w:r>
      <w:r w:rsidR="00700BDB" w:rsidRPr="001F44F9">
        <w:t xml:space="preserve">o zaštiti šuma od požara. Pravna osoba za upravljanje vodama obvezna je redovito čistiti vodotokove i melioracijske kanale, kao i zaštitni pojas od suhe trave i korova temeljem važećih propisa iz područja o upravljanju vodama. </w:t>
      </w:r>
    </w:p>
    <w:p w14:paraId="48CB7A0B" w14:textId="49AF9C20" w:rsidR="00700BDB" w:rsidRPr="001F44F9" w:rsidRDefault="002756C0" w:rsidP="00700BDB">
      <w:pPr>
        <w:pStyle w:val="Default"/>
        <w:ind w:firstLine="708"/>
        <w:jc w:val="both"/>
      </w:pPr>
      <w:r>
        <w:t xml:space="preserve">Prate se obveze iz </w:t>
      </w:r>
      <w:r w:rsidRPr="001F44F9">
        <w:t>Programa aktivnosti u provedbi posebnih mjera zaštite od požara od inter</w:t>
      </w:r>
      <w:r>
        <w:t xml:space="preserve">esa za Republiku Hrvatsku </w:t>
      </w:r>
      <w:r w:rsidRPr="001F44F9">
        <w:t>kojega donosi Vlada Republike Hrvatske</w:t>
      </w:r>
      <w:r>
        <w:t xml:space="preserve"> u</w:t>
      </w:r>
      <w:r w:rsidR="00700BDB" w:rsidRPr="001F44F9">
        <w:t xml:space="preserve"> vrijeme povećane opasnosti od nastajanja požara</w:t>
      </w:r>
      <w:r>
        <w:t xml:space="preserve">. </w:t>
      </w:r>
      <w:r w:rsidR="00700BDB" w:rsidRPr="001F44F9">
        <w:t xml:space="preserve"> </w:t>
      </w:r>
    </w:p>
    <w:p w14:paraId="4115DFEC" w14:textId="376E6E45" w:rsidR="00700BDB" w:rsidRPr="002423E0" w:rsidRDefault="002756C0" w:rsidP="00700BDB">
      <w:pPr>
        <w:pStyle w:val="Default"/>
        <w:jc w:val="both"/>
        <w:rPr>
          <w:color w:val="auto"/>
        </w:rPr>
      </w:pPr>
      <w:r>
        <w:rPr>
          <w:color w:val="auto"/>
        </w:rPr>
        <w:t>Redovito se provode</w:t>
      </w:r>
      <w:r w:rsidR="00700BDB" w:rsidRPr="002423E0">
        <w:rPr>
          <w:color w:val="auto"/>
        </w:rPr>
        <w:t xml:space="preserve"> obveze iz Odluke o agrotehničkim mjerama</w:t>
      </w:r>
      <w:r w:rsidR="005510AE" w:rsidRPr="002423E0">
        <w:rPr>
          <w:color w:val="auto"/>
        </w:rPr>
        <w:t xml:space="preserve"> i</w:t>
      </w:r>
      <w:r w:rsidR="00700BDB" w:rsidRPr="002423E0">
        <w:rPr>
          <w:color w:val="auto"/>
        </w:rPr>
        <w:t xml:space="preserve"> mjerama za uređ</w:t>
      </w:r>
      <w:r w:rsidR="005510AE" w:rsidRPr="002423E0">
        <w:rPr>
          <w:color w:val="auto"/>
        </w:rPr>
        <w:t>enje</w:t>
      </w:r>
      <w:r w:rsidR="00700BDB" w:rsidRPr="002423E0">
        <w:rPr>
          <w:color w:val="auto"/>
        </w:rPr>
        <w:t xml:space="preserve"> i održavanje poljoprivrednih rudina te mjerama zaštite od požara na poljoprivrednom zemljištu na području Grada </w:t>
      </w:r>
      <w:r w:rsidR="00847127" w:rsidRPr="002423E0">
        <w:rPr>
          <w:color w:val="auto"/>
        </w:rPr>
        <w:t>Čazme</w:t>
      </w:r>
      <w:r w:rsidR="00700BDB" w:rsidRPr="002423E0">
        <w:rPr>
          <w:color w:val="auto"/>
        </w:rPr>
        <w:t xml:space="preserve"> (Službeni </w:t>
      </w:r>
      <w:r w:rsidR="005510AE" w:rsidRPr="002423E0">
        <w:rPr>
          <w:color w:val="auto"/>
        </w:rPr>
        <w:t>vjesnik</w:t>
      </w:r>
      <w:r w:rsidR="00700BDB" w:rsidRPr="002423E0">
        <w:rPr>
          <w:color w:val="auto"/>
        </w:rPr>
        <w:t xml:space="preserve"> Grada </w:t>
      </w:r>
      <w:r w:rsidR="00847127" w:rsidRPr="002423E0">
        <w:rPr>
          <w:color w:val="auto"/>
        </w:rPr>
        <w:t>Čazme</w:t>
      </w:r>
      <w:r w:rsidR="00700BDB" w:rsidRPr="002423E0">
        <w:rPr>
          <w:color w:val="auto"/>
        </w:rPr>
        <w:t xml:space="preserve"> </w:t>
      </w:r>
      <w:r w:rsidR="005510AE" w:rsidRPr="002423E0">
        <w:rPr>
          <w:color w:val="auto"/>
        </w:rPr>
        <w:t xml:space="preserve"> 48/19</w:t>
      </w:r>
      <w:r w:rsidR="00700BDB" w:rsidRPr="002423E0">
        <w:rPr>
          <w:color w:val="auto"/>
        </w:rPr>
        <w:t xml:space="preserve">). </w:t>
      </w:r>
    </w:p>
    <w:p w14:paraId="786424EE" w14:textId="77777777" w:rsidR="0083186F" w:rsidRDefault="0083186F" w:rsidP="00700BDB">
      <w:pPr>
        <w:pStyle w:val="Default"/>
        <w:jc w:val="both"/>
        <w:rPr>
          <w:color w:val="auto"/>
        </w:rPr>
      </w:pPr>
    </w:p>
    <w:p w14:paraId="1E72C1A7" w14:textId="30C45B30" w:rsidR="00700BDB" w:rsidRPr="0083186F" w:rsidRDefault="0083186F" w:rsidP="00700BDB">
      <w:pPr>
        <w:pStyle w:val="Default"/>
        <w:jc w:val="both"/>
        <w:rPr>
          <w:color w:val="auto"/>
        </w:rPr>
      </w:pPr>
      <w:bookmarkStart w:id="4" w:name="_Hlk63323215"/>
      <w:r>
        <w:rPr>
          <w:color w:val="auto"/>
        </w:rPr>
        <w:lastRenderedPageBreak/>
        <w:t xml:space="preserve">Gradsko vijeće Grada Čazme je </w:t>
      </w:r>
      <w:r w:rsidRPr="0083186F">
        <w:rPr>
          <w:color w:val="auto"/>
        </w:rPr>
        <w:t xml:space="preserve">17.07.2019. </w:t>
      </w:r>
      <w:r>
        <w:rPr>
          <w:color w:val="auto"/>
        </w:rPr>
        <w:t>(</w:t>
      </w:r>
      <w:r w:rsidRPr="0083186F">
        <w:rPr>
          <w:color w:val="auto"/>
        </w:rPr>
        <w:t>Službeni vjesnik 48/19</w:t>
      </w:r>
      <w:r>
        <w:rPr>
          <w:color w:val="auto"/>
        </w:rPr>
        <w:t xml:space="preserve">) usvojilo Odluku o agrotehničkim mjerama za uređenje i održavanje poljoprivrednih rudina te mjerama zaštite od požara na poljoprivrednom zemljištu, u skladu s Zakonom o poljoprivrednom zemljištu. </w:t>
      </w:r>
      <w:bookmarkEnd w:id="4"/>
      <w:r w:rsidR="00700BDB" w:rsidRPr="002423E0">
        <w:rPr>
          <w:color w:val="auto"/>
        </w:rPr>
        <w:tab/>
        <w:t xml:space="preserve"> </w:t>
      </w:r>
    </w:p>
    <w:p w14:paraId="116D6728" w14:textId="2D5D0F84" w:rsidR="00C90245" w:rsidRDefault="0051167B" w:rsidP="00C90245">
      <w:pPr>
        <w:pStyle w:val="Default"/>
        <w:ind w:firstLine="708"/>
        <w:jc w:val="both"/>
      </w:pPr>
      <w:r>
        <w:t>4.2.</w:t>
      </w:r>
      <w:r w:rsidR="00700BDB">
        <w:t xml:space="preserve"> </w:t>
      </w:r>
      <w:r w:rsidR="00181CCC">
        <w:t>Redovito se informira javnost o</w:t>
      </w:r>
      <w:r w:rsidR="00700BDB">
        <w:t xml:space="preserve"> važećim propisima u provođenju zaštite od požara </w:t>
      </w:r>
      <w:r w:rsidR="00181CCC">
        <w:t xml:space="preserve"> (web stranica Grada Čazme, Super radio, Čazmanac…).</w:t>
      </w:r>
    </w:p>
    <w:p w14:paraId="0362D0D8" w14:textId="77777777" w:rsidR="00C90245" w:rsidRDefault="00C90245" w:rsidP="00C90245">
      <w:pPr>
        <w:pStyle w:val="Default"/>
        <w:ind w:firstLine="708"/>
        <w:jc w:val="both"/>
      </w:pPr>
    </w:p>
    <w:p w14:paraId="361C1664" w14:textId="22383677" w:rsidR="00C90245" w:rsidRPr="00C90245" w:rsidRDefault="0051167B" w:rsidP="00C90245">
      <w:pPr>
        <w:pStyle w:val="Default"/>
        <w:ind w:firstLine="708"/>
        <w:jc w:val="both"/>
      </w:pPr>
      <w:r>
        <w:t>4.3.</w:t>
      </w:r>
      <w:r w:rsidR="00C90245">
        <w:t xml:space="preserve"> </w:t>
      </w:r>
      <w:r w:rsidR="007C4D1E">
        <w:t>O</w:t>
      </w:r>
      <w:r w:rsidR="00C90245" w:rsidRPr="00C90245">
        <w:t>bavještavanje obveznika provođenja zaštite od požara</w:t>
      </w:r>
      <w:r w:rsidR="005A50AF">
        <w:t xml:space="preserve"> radilo redovito</w:t>
      </w:r>
      <w:r w:rsidR="00C90245" w:rsidRPr="00C90245">
        <w:t xml:space="preserve"> putem </w:t>
      </w:r>
      <w:r w:rsidR="005A50AF">
        <w:t xml:space="preserve">medija. </w:t>
      </w:r>
    </w:p>
    <w:p w14:paraId="2171AD94" w14:textId="7560007B" w:rsidR="00700BDB" w:rsidRDefault="00700BDB" w:rsidP="00C90245">
      <w:pPr>
        <w:pStyle w:val="Default"/>
        <w:jc w:val="both"/>
      </w:pPr>
    </w:p>
    <w:p w14:paraId="2636EBC3" w14:textId="26B7DC8C" w:rsidR="00700BDB" w:rsidRDefault="0051167B" w:rsidP="00181CCC">
      <w:pPr>
        <w:pStyle w:val="Default"/>
        <w:ind w:firstLine="708"/>
        <w:jc w:val="both"/>
      </w:pPr>
      <w:r>
        <w:t>4.4.</w:t>
      </w:r>
      <w:r w:rsidR="00700BDB">
        <w:t xml:space="preserve"> </w:t>
      </w:r>
      <w:r w:rsidR="00181CCC">
        <w:t>Redovito se vrši i</w:t>
      </w:r>
      <w:r w:rsidR="00700BDB">
        <w:t xml:space="preserve">spitivanje nepropusnosti i ispravnosti plinske instalacije koja proizlazi iz Zakona o zapaljivim tekućinama i plinovima („Narodne novine“ br. 108/95 i 56/10) </w:t>
      </w:r>
      <w:r w:rsidR="00181CCC">
        <w:t xml:space="preserve">od strane </w:t>
      </w:r>
      <w:r w:rsidR="004B38B0">
        <w:t>Komunalija d.o.o. Čazma</w:t>
      </w:r>
      <w:r w:rsidR="00181CCC">
        <w:t xml:space="preserve">. </w:t>
      </w:r>
    </w:p>
    <w:p w14:paraId="4ECE00EA" w14:textId="0FB26AE8" w:rsidR="00700BDB" w:rsidRDefault="00181CCC" w:rsidP="004B38B0">
      <w:pPr>
        <w:pStyle w:val="Default"/>
        <w:ind w:firstLine="708"/>
        <w:jc w:val="both"/>
      </w:pPr>
      <w:r>
        <w:t xml:space="preserve">  </w:t>
      </w:r>
    </w:p>
    <w:p w14:paraId="5005F603" w14:textId="071E8A8C" w:rsidR="00700BDB" w:rsidRPr="001A04ED" w:rsidRDefault="001A04ED" w:rsidP="001A04ED">
      <w:pPr>
        <w:pStyle w:val="Default"/>
        <w:jc w:val="center"/>
        <w:rPr>
          <w:b/>
          <w:bCs/>
        </w:rPr>
      </w:pPr>
      <w:r w:rsidRPr="001A04ED">
        <w:rPr>
          <w:b/>
          <w:bCs/>
        </w:rPr>
        <w:t xml:space="preserve">Članak </w:t>
      </w:r>
      <w:r w:rsidR="00181CCC">
        <w:rPr>
          <w:b/>
          <w:bCs/>
        </w:rPr>
        <w:t>3.</w:t>
      </w:r>
    </w:p>
    <w:p w14:paraId="0FBBA53D" w14:textId="77777777" w:rsidR="00700BDB" w:rsidRDefault="00700BDB" w:rsidP="00700BDB">
      <w:pPr>
        <w:pStyle w:val="Default"/>
        <w:jc w:val="center"/>
      </w:pPr>
    </w:p>
    <w:p w14:paraId="2CBEC7F7" w14:textId="7BBBA581" w:rsidR="00700BDB" w:rsidRDefault="00700BDB" w:rsidP="00700BDB">
      <w:pPr>
        <w:pStyle w:val="Default"/>
        <w:ind w:firstLine="708"/>
        <w:jc w:val="both"/>
      </w:pPr>
      <w:r>
        <w:t>Ov</w:t>
      </w:r>
      <w:r w:rsidR="00181CCC">
        <w:t>o Izvješće</w:t>
      </w:r>
      <w:r>
        <w:t xml:space="preserve"> stupa na snagu osmog dana od dana objave u Službenom </w:t>
      </w:r>
      <w:r w:rsidR="00427557">
        <w:t>vjesniku</w:t>
      </w:r>
      <w:r w:rsidR="00624C94">
        <w:t xml:space="preserve">. </w:t>
      </w:r>
    </w:p>
    <w:p w14:paraId="2E0A080D" w14:textId="77777777" w:rsidR="00700BDB" w:rsidRDefault="00700BDB" w:rsidP="00700BDB">
      <w:pPr>
        <w:pStyle w:val="Default"/>
        <w:ind w:firstLine="708"/>
        <w:jc w:val="both"/>
      </w:pPr>
    </w:p>
    <w:p w14:paraId="2E73DB78" w14:textId="026F8DC7" w:rsidR="00700BDB" w:rsidRDefault="001A04ED" w:rsidP="00700BDB">
      <w:pPr>
        <w:pStyle w:val="Default"/>
        <w:jc w:val="both"/>
      </w:pPr>
      <w:r>
        <w:t xml:space="preserve"> </w:t>
      </w:r>
    </w:p>
    <w:p w14:paraId="6D97047F" w14:textId="77777777" w:rsidR="00A902C9" w:rsidRPr="00B5278C" w:rsidRDefault="00A902C9" w:rsidP="00700BDB">
      <w:pPr>
        <w:pStyle w:val="Default"/>
        <w:jc w:val="both"/>
        <w:rPr>
          <w:color w:val="C00000"/>
        </w:rPr>
      </w:pPr>
    </w:p>
    <w:p w14:paraId="5ED4F050" w14:textId="77777777" w:rsidR="00DC744C" w:rsidRPr="00DC744C" w:rsidRDefault="00870032" w:rsidP="00DC744C">
      <w:pPr>
        <w:pStyle w:val="Podnoje"/>
        <w:tabs>
          <w:tab w:val="left" w:pos="708"/>
        </w:tabs>
        <w:ind w:left="4536" w:right="-199"/>
        <w:jc w:val="both"/>
        <w:rPr>
          <w:b/>
          <w:sz w:val="24"/>
          <w:szCs w:val="24"/>
        </w:rPr>
      </w:pPr>
      <w:r w:rsidRPr="00DC744C">
        <w:rPr>
          <w:b/>
          <w:bCs/>
          <w:sz w:val="24"/>
          <w:szCs w:val="24"/>
        </w:rPr>
        <w:t xml:space="preserve"> </w:t>
      </w:r>
      <w:r w:rsidR="00DC744C" w:rsidRPr="00DC744C">
        <w:rPr>
          <w:b/>
          <w:sz w:val="24"/>
          <w:szCs w:val="24"/>
        </w:rPr>
        <w:t>PREDSJEDNIK GRADSKOG VIJEĆA</w:t>
      </w:r>
    </w:p>
    <w:p w14:paraId="2A14142A" w14:textId="77777777" w:rsidR="00DC744C" w:rsidRPr="00DC744C" w:rsidRDefault="00DC744C" w:rsidP="00DC744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sz w:val="24"/>
          <w:szCs w:val="24"/>
        </w:rPr>
      </w:pPr>
    </w:p>
    <w:p w14:paraId="5F5666B3" w14:textId="77777777" w:rsidR="00DC744C" w:rsidRPr="00DC744C" w:rsidRDefault="00DC744C" w:rsidP="00DC744C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bCs/>
          <w:sz w:val="24"/>
          <w:szCs w:val="24"/>
        </w:rPr>
      </w:pPr>
      <w:r w:rsidRPr="00DC744C">
        <w:rPr>
          <w:sz w:val="24"/>
          <w:szCs w:val="24"/>
        </w:rPr>
        <w:tab/>
      </w:r>
      <w:r w:rsidRPr="00DC744C">
        <w:rPr>
          <w:sz w:val="24"/>
          <w:szCs w:val="24"/>
        </w:rPr>
        <w:tab/>
      </w:r>
      <w:r w:rsidRPr="00DC744C">
        <w:rPr>
          <w:b/>
          <w:sz w:val="24"/>
          <w:szCs w:val="24"/>
        </w:rPr>
        <w:t xml:space="preserve">                                                                        Branko Novković, mag.med.techn. </w:t>
      </w:r>
    </w:p>
    <w:p w14:paraId="14502DA4" w14:textId="10AEB9E5" w:rsidR="00700BDB" w:rsidRPr="00DC744C" w:rsidRDefault="00700BDB" w:rsidP="00700BDB">
      <w:pPr>
        <w:pStyle w:val="Default"/>
        <w:ind w:left="4248" w:firstLine="708"/>
        <w:jc w:val="both"/>
        <w:rPr>
          <w:b/>
          <w:bCs/>
          <w:color w:val="auto"/>
        </w:rPr>
      </w:pPr>
    </w:p>
    <w:sectPr w:rsidR="00700BDB" w:rsidRPr="00DC744C" w:rsidSect="00F555DA"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335F1" w14:textId="77777777" w:rsidR="00F555DA" w:rsidRDefault="00F555DA" w:rsidP="00B659CB">
      <w:r>
        <w:separator/>
      </w:r>
    </w:p>
  </w:endnote>
  <w:endnote w:type="continuationSeparator" w:id="0">
    <w:p w14:paraId="0C9CBC74" w14:textId="77777777" w:rsidR="00F555DA" w:rsidRDefault="00F555DA" w:rsidP="00B6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747044"/>
      <w:docPartObj>
        <w:docPartGallery w:val="Page Numbers (Bottom of Page)"/>
        <w:docPartUnique/>
      </w:docPartObj>
    </w:sdtPr>
    <w:sdtContent>
      <w:p w14:paraId="1B147EDE" w14:textId="33D421BF" w:rsidR="00D95CFC" w:rsidRDefault="00D95CF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8C1BD4" w14:textId="77777777" w:rsidR="00D95CFC" w:rsidRDefault="00D95CF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46F36" w14:textId="77777777" w:rsidR="00F555DA" w:rsidRDefault="00F555DA" w:rsidP="00B659CB">
      <w:r>
        <w:separator/>
      </w:r>
    </w:p>
  </w:footnote>
  <w:footnote w:type="continuationSeparator" w:id="0">
    <w:p w14:paraId="777ABC53" w14:textId="77777777" w:rsidR="00F555DA" w:rsidRDefault="00F555DA" w:rsidP="00B6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305"/>
    <w:multiLevelType w:val="hybridMultilevel"/>
    <w:tmpl w:val="2604B11E"/>
    <w:lvl w:ilvl="0" w:tplc="B1B86C4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1000BC4"/>
    <w:multiLevelType w:val="hybridMultilevel"/>
    <w:tmpl w:val="7B5CEA7C"/>
    <w:lvl w:ilvl="0" w:tplc="4C4A0D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1F72240"/>
    <w:multiLevelType w:val="hybridMultilevel"/>
    <w:tmpl w:val="511AD8FE"/>
    <w:lvl w:ilvl="0" w:tplc="4B542BF8">
      <w:start w:val="1"/>
      <w:numFmt w:val="decimal"/>
      <w:lvlText w:val="%1."/>
      <w:lvlJc w:val="left"/>
      <w:pPr>
        <w:ind w:left="405" w:hanging="360"/>
      </w:pPr>
    </w:lvl>
    <w:lvl w:ilvl="1" w:tplc="041A0019">
      <w:start w:val="1"/>
      <w:numFmt w:val="lowerLetter"/>
      <w:lvlText w:val="%2."/>
      <w:lvlJc w:val="left"/>
      <w:pPr>
        <w:ind w:left="1125" w:hanging="360"/>
      </w:pPr>
    </w:lvl>
    <w:lvl w:ilvl="2" w:tplc="041A001B">
      <w:start w:val="1"/>
      <w:numFmt w:val="lowerRoman"/>
      <w:lvlText w:val="%3."/>
      <w:lvlJc w:val="right"/>
      <w:pPr>
        <w:ind w:left="1845" w:hanging="180"/>
      </w:pPr>
    </w:lvl>
    <w:lvl w:ilvl="3" w:tplc="041A000F">
      <w:start w:val="1"/>
      <w:numFmt w:val="decimal"/>
      <w:lvlText w:val="%4."/>
      <w:lvlJc w:val="left"/>
      <w:pPr>
        <w:ind w:left="2565" w:hanging="360"/>
      </w:pPr>
    </w:lvl>
    <w:lvl w:ilvl="4" w:tplc="041A0019">
      <w:start w:val="1"/>
      <w:numFmt w:val="lowerLetter"/>
      <w:lvlText w:val="%5."/>
      <w:lvlJc w:val="left"/>
      <w:pPr>
        <w:ind w:left="3285" w:hanging="360"/>
      </w:pPr>
    </w:lvl>
    <w:lvl w:ilvl="5" w:tplc="041A001B">
      <w:start w:val="1"/>
      <w:numFmt w:val="lowerRoman"/>
      <w:lvlText w:val="%6."/>
      <w:lvlJc w:val="right"/>
      <w:pPr>
        <w:ind w:left="4005" w:hanging="180"/>
      </w:pPr>
    </w:lvl>
    <w:lvl w:ilvl="6" w:tplc="041A000F">
      <w:start w:val="1"/>
      <w:numFmt w:val="decimal"/>
      <w:lvlText w:val="%7."/>
      <w:lvlJc w:val="left"/>
      <w:pPr>
        <w:ind w:left="4725" w:hanging="360"/>
      </w:pPr>
    </w:lvl>
    <w:lvl w:ilvl="7" w:tplc="041A0019">
      <w:start w:val="1"/>
      <w:numFmt w:val="lowerLetter"/>
      <w:lvlText w:val="%8."/>
      <w:lvlJc w:val="left"/>
      <w:pPr>
        <w:ind w:left="5445" w:hanging="360"/>
      </w:pPr>
    </w:lvl>
    <w:lvl w:ilvl="8" w:tplc="041A001B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C862FA1"/>
    <w:multiLevelType w:val="hybridMultilevel"/>
    <w:tmpl w:val="82DA78B0"/>
    <w:lvl w:ilvl="0" w:tplc="3A345FD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382F74"/>
    <w:multiLevelType w:val="hybridMultilevel"/>
    <w:tmpl w:val="96C47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3C5D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506C0A"/>
    <w:multiLevelType w:val="hybridMultilevel"/>
    <w:tmpl w:val="BFB8657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0F25D9"/>
    <w:multiLevelType w:val="hybridMultilevel"/>
    <w:tmpl w:val="D74896C4"/>
    <w:lvl w:ilvl="0" w:tplc="8354C0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93F63"/>
    <w:multiLevelType w:val="hybridMultilevel"/>
    <w:tmpl w:val="24C63AB8"/>
    <w:lvl w:ilvl="0" w:tplc="C12405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B7752"/>
    <w:multiLevelType w:val="hybridMultilevel"/>
    <w:tmpl w:val="F42E440A"/>
    <w:lvl w:ilvl="0" w:tplc="B088C52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55F0D67"/>
    <w:multiLevelType w:val="multilevel"/>
    <w:tmpl w:val="3AB20C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0" w15:restartNumberingAfterBreak="0">
    <w:nsid w:val="4737461C"/>
    <w:multiLevelType w:val="hybridMultilevel"/>
    <w:tmpl w:val="18363D9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D0EDD"/>
    <w:multiLevelType w:val="hybridMultilevel"/>
    <w:tmpl w:val="1A9C33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C3C5D6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9225DB"/>
    <w:multiLevelType w:val="hybridMultilevel"/>
    <w:tmpl w:val="588C8568"/>
    <w:lvl w:ilvl="0" w:tplc="F83E059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134DC0"/>
    <w:multiLevelType w:val="multilevel"/>
    <w:tmpl w:val="00702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90248D5"/>
    <w:multiLevelType w:val="hybridMultilevel"/>
    <w:tmpl w:val="2A6A9D5A"/>
    <w:lvl w:ilvl="0" w:tplc="65AC06F4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36E12A6"/>
    <w:multiLevelType w:val="hybridMultilevel"/>
    <w:tmpl w:val="CF160D70"/>
    <w:lvl w:ilvl="0" w:tplc="F33CF5A2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821234289">
    <w:abstractNumId w:val="5"/>
  </w:num>
  <w:num w:numId="2" w16cid:durableId="1460806720">
    <w:abstractNumId w:val="4"/>
  </w:num>
  <w:num w:numId="3" w16cid:durableId="58602427">
    <w:abstractNumId w:val="6"/>
  </w:num>
  <w:num w:numId="4" w16cid:durableId="497036165">
    <w:abstractNumId w:val="10"/>
  </w:num>
  <w:num w:numId="5" w16cid:durableId="1123112475">
    <w:abstractNumId w:val="11"/>
  </w:num>
  <w:num w:numId="6" w16cid:durableId="613025317">
    <w:abstractNumId w:val="7"/>
  </w:num>
  <w:num w:numId="7" w16cid:durableId="967590982">
    <w:abstractNumId w:val="13"/>
  </w:num>
  <w:num w:numId="8" w16cid:durableId="1929582494">
    <w:abstractNumId w:val="1"/>
  </w:num>
  <w:num w:numId="9" w16cid:durableId="1624341182">
    <w:abstractNumId w:val="9"/>
  </w:num>
  <w:num w:numId="10" w16cid:durableId="238488403">
    <w:abstractNumId w:val="15"/>
  </w:num>
  <w:num w:numId="11" w16cid:durableId="752360605">
    <w:abstractNumId w:val="12"/>
  </w:num>
  <w:num w:numId="12" w16cid:durableId="654339183">
    <w:abstractNumId w:val="3"/>
  </w:num>
  <w:num w:numId="13" w16cid:durableId="1192960127">
    <w:abstractNumId w:val="8"/>
  </w:num>
  <w:num w:numId="14" w16cid:durableId="268391353">
    <w:abstractNumId w:val="0"/>
  </w:num>
  <w:num w:numId="15" w16cid:durableId="25639091">
    <w:abstractNumId w:val="14"/>
  </w:num>
  <w:num w:numId="16" w16cid:durableId="1081028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1A"/>
    <w:rsid w:val="00002DB5"/>
    <w:rsid w:val="000144E6"/>
    <w:rsid w:val="000661FD"/>
    <w:rsid w:val="000678C8"/>
    <w:rsid w:val="00077B14"/>
    <w:rsid w:val="000B174A"/>
    <w:rsid w:val="000B7BE9"/>
    <w:rsid w:val="000C20C5"/>
    <w:rsid w:val="000C3F8D"/>
    <w:rsid w:val="000E0FAD"/>
    <w:rsid w:val="000E1AF8"/>
    <w:rsid w:val="000E37B5"/>
    <w:rsid w:val="00105728"/>
    <w:rsid w:val="0013351E"/>
    <w:rsid w:val="00140AE4"/>
    <w:rsid w:val="0015175A"/>
    <w:rsid w:val="0015608F"/>
    <w:rsid w:val="00161547"/>
    <w:rsid w:val="0016470F"/>
    <w:rsid w:val="00171075"/>
    <w:rsid w:val="001749EF"/>
    <w:rsid w:val="00181CCC"/>
    <w:rsid w:val="00182773"/>
    <w:rsid w:val="00182E9A"/>
    <w:rsid w:val="00187513"/>
    <w:rsid w:val="0019313C"/>
    <w:rsid w:val="001A04ED"/>
    <w:rsid w:val="001A05D0"/>
    <w:rsid w:val="001A186B"/>
    <w:rsid w:val="001A52DB"/>
    <w:rsid w:val="001A603C"/>
    <w:rsid w:val="001A7769"/>
    <w:rsid w:val="001B55B0"/>
    <w:rsid w:val="001B7905"/>
    <w:rsid w:val="001B7AF4"/>
    <w:rsid w:val="001E4B9F"/>
    <w:rsid w:val="001F3C3E"/>
    <w:rsid w:val="001F44F9"/>
    <w:rsid w:val="001F4C57"/>
    <w:rsid w:val="001F522E"/>
    <w:rsid w:val="001F6A4D"/>
    <w:rsid w:val="00203CCF"/>
    <w:rsid w:val="00213F6B"/>
    <w:rsid w:val="00217CC5"/>
    <w:rsid w:val="00227027"/>
    <w:rsid w:val="00231392"/>
    <w:rsid w:val="00240080"/>
    <w:rsid w:val="002423E0"/>
    <w:rsid w:val="002756C0"/>
    <w:rsid w:val="002816EE"/>
    <w:rsid w:val="00284491"/>
    <w:rsid w:val="00284ECE"/>
    <w:rsid w:val="00297BA0"/>
    <w:rsid w:val="002B1FF3"/>
    <w:rsid w:val="002B41F0"/>
    <w:rsid w:val="002B7C5C"/>
    <w:rsid w:val="002C6553"/>
    <w:rsid w:val="002D53A1"/>
    <w:rsid w:val="002E50BC"/>
    <w:rsid w:val="00312B0C"/>
    <w:rsid w:val="0031487A"/>
    <w:rsid w:val="00346FB4"/>
    <w:rsid w:val="003510CE"/>
    <w:rsid w:val="00353556"/>
    <w:rsid w:val="00380254"/>
    <w:rsid w:val="00391992"/>
    <w:rsid w:val="00396E4B"/>
    <w:rsid w:val="003D43F2"/>
    <w:rsid w:val="003E3611"/>
    <w:rsid w:val="003E54B5"/>
    <w:rsid w:val="003E6DAC"/>
    <w:rsid w:val="003E7BDD"/>
    <w:rsid w:val="003F4FC9"/>
    <w:rsid w:val="00406C10"/>
    <w:rsid w:val="00424136"/>
    <w:rsid w:val="00424680"/>
    <w:rsid w:val="00426B1C"/>
    <w:rsid w:val="00427557"/>
    <w:rsid w:val="00435A43"/>
    <w:rsid w:val="004478B0"/>
    <w:rsid w:val="00463ABA"/>
    <w:rsid w:val="00463CAC"/>
    <w:rsid w:val="0046435A"/>
    <w:rsid w:val="00466AD2"/>
    <w:rsid w:val="00467F2B"/>
    <w:rsid w:val="00486421"/>
    <w:rsid w:val="004970BB"/>
    <w:rsid w:val="00497FAB"/>
    <w:rsid w:val="004A0660"/>
    <w:rsid w:val="004A41D5"/>
    <w:rsid w:val="004B0585"/>
    <w:rsid w:val="004B1FAD"/>
    <w:rsid w:val="004B38B0"/>
    <w:rsid w:val="004B5779"/>
    <w:rsid w:val="004C28CB"/>
    <w:rsid w:val="004D0F00"/>
    <w:rsid w:val="004F48CB"/>
    <w:rsid w:val="004F6051"/>
    <w:rsid w:val="005058E8"/>
    <w:rsid w:val="00505ABF"/>
    <w:rsid w:val="00507F59"/>
    <w:rsid w:val="0051167B"/>
    <w:rsid w:val="00516BB8"/>
    <w:rsid w:val="00523E7F"/>
    <w:rsid w:val="00533DA3"/>
    <w:rsid w:val="00543FF3"/>
    <w:rsid w:val="005510AE"/>
    <w:rsid w:val="00564D9F"/>
    <w:rsid w:val="00567177"/>
    <w:rsid w:val="00574983"/>
    <w:rsid w:val="00575E53"/>
    <w:rsid w:val="00582C61"/>
    <w:rsid w:val="00586C11"/>
    <w:rsid w:val="00597EC1"/>
    <w:rsid w:val="005A50AF"/>
    <w:rsid w:val="005A7A70"/>
    <w:rsid w:val="005B0164"/>
    <w:rsid w:val="005B235A"/>
    <w:rsid w:val="005B4368"/>
    <w:rsid w:val="005B550C"/>
    <w:rsid w:val="005D71ED"/>
    <w:rsid w:val="005E1395"/>
    <w:rsid w:val="005F59A0"/>
    <w:rsid w:val="00604F46"/>
    <w:rsid w:val="00624C94"/>
    <w:rsid w:val="006373EF"/>
    <w:rsid w:val="006409BC"/>
    <w:rsid w:val="00651D0C"/>
    <w:rsid w:val="00656CA6"/>
    <w:rsid w:val="00665AE5"/>
    <w:rsid w:val="00666690"/>
    <w:rsid w:val="006667D6"/>
    <w:rsid w:val="0067325C"/>
    <w:rsid w:val="0068018F"/>
    <w:rsid w:val="00682A30"/>
    <w:rsid w:val="00694559"/>
    <w:rsid w:val="00695BBE"/>
    <w:rsid w:val="006A38CD"/>
    <w:rsid w:val="006A55A1"/>
    <w:rsid w:val="006C185C"/>
    <w:rsid w:val="006C6A5A"/>
    <w:rsid w:val="006D1C25"/>
    <w:rsid w:val="006D1FA9"/>
    <w:rsid w:val="006D5BE1"/>
    <w:rsid w:val="006F2648"/>
    <w:rsid w:val="006F4A82"/>
    <w:rsid w:val="006F4CDB"/>
    <w:rsid w:val="006F5A04"/>
    <w:rsid w:val="006F5AD8"/>
    <w:rsid w:val="0070012B"/>
    <w:rsid w:val="00700BDB"/>
    <w:rsid w:val="007026F8"/>
    <w:rsid w:val="00705D40"/>
    <w:rsid w:val="00706E06"/>
    <w:rsid w:val="00713607"/>
    <w:rsid w:val="00715729"/>
    <w:rsid w:val="00717DB5"/>
    <w:rsid w:val="00720F19"/>
    <w:rsid w:val="00735376"/>
    <w:rsid w:val="0073649C"/>
    <w:rsid w:val="0074143C"/>
    <w:rsid w:val="00746499"/>
    <w:rsid w:val="00754BC8"/>
    <w:rsid w:val="00783705"/>
    <w:rsid w:val="00791C1A"/>
    <w:rsid w:val="00795412"/>
    <w:rsid w:val="007A5902"/>
    <w:rsid w:val="007B28E9"/>
    <w:rsid w:val="007C12AE"/>
    <w:rsid w:val="007C4D1E"/>
    <w:rsid w:val="007E25ED"/>
    <w:rsid w:val="007E452A"/>
    <w:rsid w:val="007E5D4E"/>
    <w:rsid w:val="007F5A43"/>
    <w:rsid w:val="008154AD"/>
    <w:rsid w:val="00824497"/>
    <w:rsid w:val="0083186F"/>
    <w:rsid w:val="008351B4"/>
    <w:rsid w:val="00842E31"/>
    <w:rsid w:val="00843820"/>
    <w:rsid w:val="00846AF5"/>
    <w:rsid w:val="00847127"/>
    <w:rsid w:val="00850083"/>
    <w:rsid w:val="00851CD2"/>
    <w:rsid w:val="008603ED"/>
    <w:rsid w:val="00866B62"/>
    <w:rsid w:val="00867206"/>
    <w:rsid w:val="00867A56"/>
    <w:rsid w:val="00870032"/>
    <w:rsid w:val="00873392"/>
    <w:rsid w:val="0089680B"/>
    <w:rsid w:val="008A457E"/>
    <w:rsid w:val="008A5526"/>
    <w:rsid w:val="008B1090"/>
    <w:rsid w:val="008C2A07"/>
    <w:rsid w:val="008E105C"/>
    <w:rsid w:val="008E177C"/>
    <w:rsid w:val="008F2087"/>
    <w:rsid w:val="0090096F"/>
    <w:rsid w:val="00905E35"/>
    <w:rsid w:val="009336B9"/>
    <w:rsid w:val="009373C2"/>
    <w:rsid w:val="0094066D"/>
    <w:rsid w:val="00941977"/>
    <w:rsid w:val="00944B9C"/>
    <w:rsid w:val="00956B21"/>
    <w:rsid w:val="00960166"/>
    <w:rsid w:val="0096095F"/>
    <w:rsid w:val="00985116"/>
    <w:rsid w:val="00991049"/>
    <w:rsid w:val="009A5449"/>
    <w:rsid w:val="009A64C1"/>
    <w:rsid w:val="009B09BE"/>
    <w:rsid w:val="009C1517"/>
    <w:rsid w:val="009C6575"/>
    <w:rsid w:val="009E5964"/>
    <w:rsid w:val="009F4AD3"/>
    <w:rsid w:val="00A0114D"/>
    <w:rsid w:val="00A100C8"/>
    <w:rsid w:val="00A11A4F"/>
    <w:rsid w:val="00A20D4C"/>
    <w:rsid w:val="00A34269"/>
    <w:rsid w:val="00A56DD1"/>
    <w:rsid w:val="00A614CB"/>
    <w:rsid w:val="00A6191E"/>
    <w:rsid w:val="00A67CC0"/>
    <w:rsid w:val="00A814A0"/>
    <w:rsid w:val="00A81504"/>
    <w:rsid w:val="00A84CDC"/>
    <w:rsid w:val="00A902C9"/>
    <w:rsid w:val="00A927B6"/>
    <w:rsid w:val="00AA4791"/>
    <w:rsid w:val="00AA5DA7"/>
    <w:rsid w:val="00AB7B55"/>
    <w:rsid w:val="00AC3BD0"/>
    <w:rsid w:val="00AC473A"/>
    <w:rsid w:val="00AD414B"/>
    <w:rsid w:val="00AF43AA"/>
    <w:rsid w:val="00B025CB"/>
    <w:rsid w:val="00B02A39"/>
    <w:rsid w:val="00B107A7"/>
    <w:rsid w:val="00B120AB"/>
    <w:rsid w:val="00B13C78"/>
    <w:rsid w:val="00B17954"/>
    <w:rsid w:val="00B20D2B"/>
    <w:rsid w:val="00B239C9"/>
    <w:rsid w:val="00B3081B"/>
    <w:rsid w:val="00B30A67"/>
    <w:rsid w:val="00B333AF"/>
    <w:rsid w:val="00B337AC"/>
    <w:rsid w:val="00B40E0E"/>
    <w:rsid w:val="00B4124A"/>
    <w:rsid w:val="00B43D71"/>
    <w:rsid w:val="00B444CD"/>
    <w:rsid w:val="00B51D81"/>
    <w:rsid w:val="00B5278C"/>
    <w:rsid w:val="00B53959"/>
    <w:rsid w:val="00B605EB"/>
    <w:rsid w:val="00B61E2C"/>
    <w:rsid w:val="00B659CB"/>
    <w:rsid w:val="00B83ABC"/>
    <w:rsid w:val="00B9381F"/>
    <w:rsid w:val="00BA285B"/>
    <w:rsid w:val="00BB24F4"/>
    <w:rsid w:val="00BD648B"/>
    <w:rsid w:val="00BE11DA"/>
    <w:rsid w:val="00C00ADB"/>
    <w:rsid w:val="00C02E6F"/>
    <w:rsid w:val="00C20887"/>
    <w:rsid w:val="00C21482"/>
    <w:rsid w:val="00C34520"/>
    <w:rsid w:val="00C646C1"/>
    <w:rsid w:val="00C72A3E"/>
    <w:rsid w:val="00C778A1"/>
    <w:rsid w:val="00C85624"/>
    <w:rsid w:val="00C858BA"/>
    <w:rsid w:val="00C90245"/>
    <w:rsid w:val="00C96EC6"/>
    <w:rsid w:val="00CA1B71"/>
    <w:rsid w:val="00CA370F"/>
    <w:rsid w:val="00CA784D"/>
    <w:rsid w:val="00CC2E39"/>
    <w:rsid w:val="00CE5E88"/>
    <w:rsid w:val="00D058E3"/>
    <w:rsid w:val="00D174EA"/>
    <w:rsid w:val="00D23C7A"/>
    <w:rsid w:val="00D35D2D"/>
    <w:rsid w:val="00D36784"/>
    <w:rsid w:val="00D36D56"/>
    <w:rsid w:val="00D568AD"/>
    <w:rsid w:val="00D666CA"/>
    <w:rsid w:val="00D747BD"/>
    <w:rsid w:val="00D77C8A"/>
    <w:rsid w:val="00D8677D"/>
    <w:rsid w:val="00D95CFC"/>
    <w:rsid w:val="00DA1BF6"/>
    <w:rsid w:val="00DA45DD"/>
    <w:rsid w:val="00DB03D6"/>
    <w:rsid w:val="00DC3BB6"/>
    <w:rsid w:val="00DC4B11"/>
    <w:rsid w:val="00DC744C"/>
    <w:rsid w:val="00DD101A"/>
    <w:rsid w:val="00DD6065"/>
    <w:rsid w:val="00DD7C9F"/>
    <w:rsid w:val="00DF0048"/>
    <w:rsid w:val="00DF264D"/>
    <w:rsid w:val="00DF5C37"/>
    <w:rsid w:val="00E03BEC"/>
    <w:rsid w:val="00E06A42"/>
    <w:rsid w:val="00E12541"/>
    <w:rsid w:val="00E16413"/>
    <w:rsid w:val="00E31D16"/>
    <w:rsid w:val="00E35340"/>
    <w:rsid w:val="00E441DB"/>
    <w:rsid w:val="00E55E22"/>
    <w:rsid w:val="00E60250"/>
    <w:rsid w:val="00E83F6A"/>
    <w:rsid w:val="00E86FAB"/>
    <w:rsid w:val="00E90A8F"/>
    <w:rsid w:val="00EA2875"/>
    <w:rsid w:val="00EA7BDB"/>
    <w:rsid w:val="00EB7461"/>
    <w:rsid w:val="00EC30D2"/>
    <w:rsid w:val="00ED1D5A"/>
    <w:rsid w:val="00EE05C9"/>
    <w:rsid w:val="00EF7DE3"/>
    <w:rsid w:val="00F2263B"/>
    <w:rsid w:val="00F23774"/>
    <w:rsid w:val="00F240D3"/>
    <w:rsid w:val="00F26CD3"/>
    <w:rsid w:val="00F2796D"/>
    <w:rsid w:val="00F35F9D"/>
    <w:rsid w:val="00F41BDB"/>
    <w:rsid w:val="00F43D43"/>
    <w:rsid w:val="00F44B84"/>
    <w:rsid w:val="00F53B87"/>
    <w:rsid w:val="00F555DA"/>
    <w:rsid w:val="00F648B7"/>
    <w:rsid w:val="00F6691E"/>
    <w:rsid w:val="00F83759"/>
    <w:rsid w:val="00F92ED1"/>
    <w:rsid w:val="00F93021"/>
    <w:rsid w:val="00F95E40"/>
    <w:rsid w:val="00F9762B"/>
    <w:rsid w:val="00F976F5"/>
    <w:rsid w:val="00FA38CD"/>
    <w:rsid w:val="00FC29E7"/>
    <w:rsid w:val="00FD29BA"/>
    <w:rsid w:val="00FF013E"/>
    <w:rsid w:val="00FF4343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38943"/>
  <w15:docId w15:val="{9B24BAB6-3FA3-4C5F-85BE-C8621ACC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4EA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174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D174EA"/>
    <w:rPr>
      <w:rFonts w:ascii="Arial" w:eastAsia="Times New Roman" w:hAnsi="Arial" w:cs="Arial"/>
      <w:b/>
      <w:bCs/>
      <w:sz w:val="26"/>
      <w:szCs w:val="26"/>
      <w:lang w:eastAsia="hr-HR"/>
    </w:rPr>
  </w:style>
  <w:style w:type="paragraph" w:styleId="Naslov">
    <w:name w:val="Title"/>
    <w:basedOn w:val="Normal"/>
    <w:link w:val="NaslovChar"/>
    <w:qFormat/>
    <w:rsid w:val="00D174EA"/>
    <w:pPr>
      <w:jc w:val="center"/>
    </w:pPr>
    <w:rPr>
      <w:sz w:val="28"/>
      <w:lang w:eastAsia="en-US"/>
    </w:rPr>
  </w:style>
  <w:style w:type="character" w:customStyle="1" w:styleId="NaslovChar">
    <w:name w:val="Naslov Char"/>
    <w:basedOn w:val="Zadanifontodlomka"/>
    <w:link w:val="Naslov"/>
    <w:rsid w:val="00D174EA"/>
    <w:rPr>
      <w:rFonts w:ascii="Times New Roman" w:eastAsia="Times New Roman" w:hAnsi="Times New Roman" w:cs="Times New Roman"/>
      <w:sz w:val="28"/>
      <w:szCs w:val="20"/>
    </w:rPr>
  </w:style>
  <w:style w:type="paragraph" w:styleId="Tijeloteksta-uvlaka3">
    <w:name w:val="Body Text Indent 3"/>
    <w:basedOn w:val="Normal"/>
    <w:link w:val="Tijeloteksta-uvlaka3Char"/>
    <w:rsid w:val="00D174EA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D174E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t-9-8">
    <w:name w:val="t-9-8"/>
    <w:basedOn w:val="Normal"/>
    <w:rsid w:val="00D174EA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4D0F0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B53959"/>
  </w:style>
  <w:style w:type="paragraph" w:styleId="Odlomakpopisa">
    <w:name w:val="List Paragraph"/>
    <w:basedOn w:val="Normal"/>
    <w:uiPriority w:val="34"/>
    <w:qFormat/>
    <w:rsid w:val="003F4FC9"/>
    <w:pPr>
      <w:ind w:left="720"/>
      <w:contextualSpacing/>
    </w:pPr>
  </w:style>
  <w:style w:type="paragraph" w:customStyle="1" w:styleId="Default">
    <w:name w:val="Default"/>
    <w:rsid w:val="00F95E4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659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59C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nhideWhenUsed/>
    <w:rsid w:val="00B659C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B659CB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5C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5CFC"/>
    <w:rPr>
      <w:rFonts w:ascii="Segoe UI" w:eastAsia="Times New Roman" w:hAnsi="Segoe UI" w:cs="Segoe UI"/>
      <w:sz w:val="18"/>
      <w:szCs w:val="18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8351B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351B4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CF97B1-562D-479F-83A9-739BD16E8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Poljak</dc:creator>
  <cp:keywords/>
  <dc:description/>
  <cp:lastModifiedBy>Elvira Babić Marković</cp:lastModifiedBy>
  <cp:revision>41</cp:revision>
  <cp:lastPrinted>2023-03-02T07:17:00Z</cp:lastPrinted>
  <dcterms:created xsi:type="dcterms:W3CDTF">2023-11-06T12:04:00Z</dcterms:created>
  <dcterms:modified xsi:type="dcterms:W3CDTF">2024-04-18T07:08:00Z</dcterms:modified>
</cp:coreProperties>
</file>