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60" w:type="dxa"/>
        <w:jc w:val="left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139"/>
        <w:gridCol w:w="6120"/>
      </w:tblGrid>
      <w:tr>
        <w:trPr>
          <w:trHeight w:val="817" w:hRule="atLeast"/>
        </w:trPr>
        <w:tc>
          <w:tcPr>
            <w:tcW w:w="10259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832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OBRAZAC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izvješća o provedenom savjetovanju s javnošću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41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Odluka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hr-HR"/>
              </w:rPr>
              <w:t>o ustrojstvu i djelokrugu upravnih tijela Grada Čazme</w:t>
            </w:r>
          </w:p>
        </w:tc>
      </w:tr>
      <w:tr>
        <w:trPr>
          <w:trHeight w:val="932" w:hRule="atLeast"/>
        </w:trPr>
        <w:tc>
          <w:tcPr>
            <w:tcW w:w="41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/>
                <w:sz w:val="24"/>
                <w:szCs w:val="24"/>
              </w:rPr>
              <w:t>Upravni odjel za  socijalne djelatnosti, obrazovanje, predškolski odgoj i upravne poslove</w:t>
            </w:r>
          </w:p>
        </w:tc>
      </w:tr>
      <w:tr>
        <w:trPr>
          <w:trHeight w:val="561" w:hRule="atLeast"/>
        </w:trPr>
        <w:tc>
          <w:tcPr>
            <w:tcW w:w="41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24.7.2025. – 24.8.2025.</w:t>
            </w:r>
          </w:p>
        </w:tc>
      </w:tr>
      <w:tr>
        <w:trPr>
          <w:trHeight w:val="561" w:hRule="atLeast"/>
        </w:trPr>
        <w:tc>
          <w:tcPr>
            <w:tcW w:w="4139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Internetsko savjetovanje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708"/>
        <w:jc w:val="both"/>
        <w:rPr/>
      </w:pPr>
      <w:r>
        <w:rPr/>
        <w:t>Za vrijeme trajanja internetskog savjetovanja nije bilo iznesenih primjedbi niti prijedloga.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2a1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LibreOffice/7.2.4.1$Windows_X86_64 LibreOffice_project/27d75539669ac387bb498e35313b970b7fe9c4f9</Application>
  <AppVersion>15.0000</AppVersion>
  <Pages>1</Pages>
  <Words>70</Words>
  <Characters>483</Characters>
  <CharactersWithSpaces>546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2025-02-26T13:44:00Z</dcterms:created>
  <dc:creator>Maja Plank</dc:creator>
  <dc:description/>
  <dc:language>hr-HR</dc:language>
  <cp:lastModifiedBy/>
  <dcterms:modified xsi:type="dcterms:W3CDTF">2025-10-23T09:49:18Z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