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04A0F0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4F75A26" w14:textId="1496D31C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7A77C6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42FC50D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A0BA2F4" w14:textId="77777777" w:rsidTr="00D72883">
        <w:trPr>
          <w:trHeight w:val="1152"/>
        </w:trPr>
        <w:tc>
          <w:tcPr>
            <w:tcW w:w="1008" w:type="dxa"/>
          </w:tcPr>
          <w:p w14:paraId="0F5D79B5" w14:textId="77777777" w:rsidR="005B4DA0" w:rsidRDefault="005B4DA0" w:rsidP="00D72883"/>
        </w:tc>
        <w:tc>
          <w:tcPr>
            <w:tcW w:w="5130" w:type="dxa"/>
          </w:tcPr>
          <w:p w14:paraId="1012BDE5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1336102" wp14:editId="1B1D5482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17EA3844" w14:textId="77777777" w:rsidTr="00D72883">
        <w:tc>
          <w:tcPr>
            <w:tcW w:w="1008" w:type="dxa"/>
          </w:tcPr>
          <w:p w14:paraId="6B773D49" w14:textId="77777777" w:rsidR="005B4DA0" w:rsidRDefault="005B4DA0" w:rsidP="00D72883">
            <w:r>
              <w:drawing>
                <wp:inline distT="0" distB="0" distL="0" distR="0" wp14:anchorId="4F3FBD57" wp14:editId="5B4FA2B2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87700C5" w14:textId="77777777" w:rsidR="005B4DA0" w:rsidRPr="00AB5E8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8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8656B18" w14:textId="77777777" w:rsidR="005B4DA0" w:rsidRPr="00AB5E8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8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5CA5648" w14:textId="77777777" w:rsidR="005B4DA0" w:rsidRPr="00AB5E8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88">
              <w:rPr>
                <w:rFonts w:ascii="Times New Roman" w:hAnsi="Times New Roman" w:cs="Times New Roman"/>
                <w:b/>
              </w:rPr>
              <w:t>GRAD ČAZMA</w:t>
            </w:r>
          </w:p>
          <w:p w14:paraId="0E5CC47A" w14:textId="77777777" w:rsidR="005B4DA0" w:rsidRDefault="005B4DA0" w:rsidP="00D72883">
            <w:pPr>
              <w:jc w:val="center"/>
              <w:rPr>
                <w:b/>
              </w:rPr>
            </w:pPr>
            <w:r w:rsidRPr="00AB5E88">
              <w:rPr>
                <w:rFonts w:ascii="Times New Roman" w:hAnsi="Times New Roman" w:cs="Times New Roman"/>
                <w:b/>
              </w:rPr>
              <w:t>GRADONAČELNIK</w:t>
            </w:r>
          </w:p>
        </w:tc>
      </w:tr>
    </w:tbl>
    <w:p w14:paraId="0F7D482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4466DB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CEAF18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C3F78F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A0F8D4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AC44A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8D1617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39462E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EA22403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940-02/24-01/02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D4C4B7F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2103-2-05/04-24-3</w:t>
      </w:r>
    </w:p>
    <w:p w14:paraId="72F9411E" w14:textId="19134C33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</w:t>
      </w:r>
      <w:r w:rsidR="00AB5E8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04321F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5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AB5E8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veljače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2024.</w:t>
      </w:r>
      <w:r w:rsidR="00AB5E8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5F441103" w14:textId="77777777" w:rsidR="00AB5E88" w:rsidRDefault="00AB5E88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514D7655" w14:textId="77777777" w:rsidR="00AB5E88" w:rsidRPr="00AB5E88" w:rsidRDefault="00AB5E88" w:rsidP="00EE14DB">
      <w:pPr>
        <w:spacing w:after="16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sz w:val="24"/>
          <w:szCs w:val="24"/>
        </w:rPr>
        <w:t>Na temelju članka 48., stavak 1., točka 5. Zakona o lokalnoj i područnoj (regionalnoj) samoupravi („NN“ br. 33/01, 60/01, 129/05, 109/07, 125/08, 36/09, 36/09, 150/11, 144/12, 19/13, 137/15, 123/17, 98/19, 144/20), članka 391., stavak 1. Zakon o vlasništvu i drugim stvarnim pravima („NN“ br.</w:t>
      </w:r>
      <w:r w:rsidRPr="00AB5E88">
        <w:rPr>
          <w:rFonts w:eastAsia="Times New Roman" w:cs="Times New Roman"/>
        </w:rPr>
        <w:t xml:space="preserve"> </w:t>
      </w:r>
      <w:r w:rsidRPr="00AB5E88">
        <w:rPr>
          <w:rFonts w:ascii="Times New Roman" w:eastAsia="Times New Roman" w:hAnsi="Times New Roman" w:cs="Times New Roman"/>
          <w:sz w:val="24"/>
          <w:szCs w:val="24"/>
        </w:rPr>
        <w:t>91/96, 68/98, 137/99, 22/00, 73/00, 129/00, 114/01, 79/06, 141/06, 146/08, 38/09, 153/09, 143/12, 152/14, 81/15, 94/17) i članka 50., stavak 1., točka 5.  Statuta Grada Čazme (“Službeni vjesnik” Grada Čazme broj  13/21)  gradonačelnik Grada Čazme raspisuje</w:t>
      </w:r>
    </w:p>
    <w:p w14:paraId="23C17758" w14:textId="77777777" w:rsidR="00AB5E88" w:rsidRPr="00AB5E88" w:rsidRDefault="00AB5E88" w:rsidP="00AB5E88">
      <w:pPr>
        <w:spacing w:after="16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J A V N I  N A T J E Č A J</w:t>
      </w:r>
    </w:p>
    <w:p w14:paraId="500C23FD" w14:textId="77777777" w:rsidR="00AB5E88" w:rsidRPr="00AB5E88" w:rsidRDefault="00AB5E88" w:rsidP="00AB5E88">
      <w:pPr>
        <w:spacing w:after="16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za prodaju nekretnina u vlasništvu Grada Čazme</w:t>
      </w:r>
    </w:p>
    <w:p w14:paraId="7CCD8383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Prodaju se nekretnine u vlasništvu Grada Čazme, obje upisane u ZK uložak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2111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u k.o.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Bojana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Općinskog suda u Bjelovaru, Zemljišnoknjižnog odjela u Čazmi i to:</w:t>
      </w:r>
    </w:p>
    <w:p w14:paraId="733B3A4A" w14:textId="75F2558C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k.č.br.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4/26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, upisana kao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pašnjak </w:t>
      </w:r>
      <w:proofErr w:type="spellStart"/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Đura</w:t>
      </w:r>
      <w:r w:rsidR="00EE14D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inka</w:t>
      </w:r>
      <w:proofErr w:type="spellEnd"/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,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površine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800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čhv</w:t>
      </w:r>
      <w:proofErr w:type="spellEnd"/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, </w:t>
      </w:r>
      <w:bookmarkStart w:id="1" w:name="_Hlk158205270"/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prostorno-planska namjena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–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ostalo poljoprivredno tlo, šume i šumsko zem</w:t>
      </w:r>
      <w:r w:rsidR="0090619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jište</w:t>
      </w:r>
    </w:p>
    <w:p w14:paraId="423812E8" w14:textId="060481C0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k.č.br.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4/28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, upisana kao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pašnjak </w:t>
      </w:r>
      <w:proofErr w:type="spellStart"/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Đurašinka</w:t>
      </w:r>
      <w:proofErr w:type="spellEnd"/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, površine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24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proofErr w:type="spellStart"/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čhv</w:t>
      </w:r>
      <w:proofErr w:type="spellEnd"/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, prostorno-planska namjena – ostalo poljoprivredno tlo, šume i šumsko zem</w:t>
      </w:r>
      <w:r w:rsidR="0090619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l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jište</w:t>
      </w:r>
    </w:p>
    <w:p w14:paraId="7C3A2904" w14:textId="77777777" w:rsidR="00AB5E88" w:rsidRPr="00AB5E88" w:rsidRDefault="00AB5E88" w:rsidP="00AB5E88">
      <w:pPr>
        <w:spacing w:after="160" w:line="276" w:lineRule="auto"/>
        <w:ind w:left="1080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5E447D61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Početna cijena nekretnina je </w:t>
      </w:r>
      <w:r w:rsidR="00886F17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770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,00 EUR (</w:t>
      </w:r>
      <w:proofErr w:type="spellStart"/>
      <w:r w:rsidR="00886F17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sedamstosedamdeset</w:t>
      </w:r>
      <w:proofErr w:type="spellEnd"/>
      <w:r w:rsidR="00886F17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eura) temeljem procjembenog elaborata ovlaštenog sudskog vještaka.</w:t>
      </w:r>
    </w:p>
    <w:p w14:paraId="048AE70E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5FCEBE61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Ponuditelji su dužni uplatiti jamčevinu u iznosu od </w:t>
      </w:r>
      <w:r w:rsidR="005E38A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231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,00 EUR (</w:t>
      </w:r>
      <w:proofErr w:type="spellStart"/>
      <w:r w:rsidR="005E38A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dvijestotridesetjedan</w:t>
      </w:r>
      <w:proofErr w:type="spellEnd"/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eur</w:t>
      </w:r>
      <w:r w:rsidR="005E38A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) na račun  IBAN HR2024020061806300009, s pozivom na broj HR68 9016-OIB UPLATITELJA</w:t>
      </w:r>
    </w:p>
    <w:p w14:paraId="196A7538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241FA0FD" w14:textId="007B1855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Rok za podnošenje ponuda je do </w:t>
      </w:r>
      <w:r w:rsidR="007F69F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15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. </w:t>
      </w:r>
      <w:r w:rsidR="007F69F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ožujka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2024. godine do 15,00 sati.</w:t>
      </w:r>
    </w:p>
    <w:p w14:paraId="6C6FD3DD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191FA9D7" w14:textId="0CD74AAA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Javno otvaranje ponuda održat će se u zgradi Gradske uprave, na adresi Trg Čazmanskog Kaptola 13, Čazma, prvi kat, sala za sastanke </w:t>
      </w:r>
      <w:r w:rsidR="007F69F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21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. ožujka 2024. godine u 9,00 sati.</w:t>
      </w:r>
    </w:p>
    <w:p w14:paraId="6EC36DF3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5E031B" w14:textId="77777777" w:rsid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Nekretnine se prodaju u zatečenom stanju „VIĐENO-KUPLJENO“.</w:t>
      </w:r>
    </w:p>
    <w:p w14:paraId="63A9F826" w14:textId="77777777" w:rsidR="00F07059" w:rsidRPr="00AB5E88" w:rsidRDefault="00F07059" w:rsidP="00F07059">
      <w:p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A1C5BD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Nije moguće podnijeti ponudu za kupnju samo jedne od navedenih nekretnina. Obje nekretnine se prodaju skupno prema početnoj cijeni navedenoj u točki 2. ovog Natječaja.</w:t>
      </w:r>
    </w:p>
    <w:p w14:paraId="7B2BA7C4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D00EAD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Ponude i prilozi se dostavljaju u zatvorenoj omotnici na kojoj je potrebno napisati „PONUDA ZA KUPNJU NEKRETNINA K.Č.BR. </w:t>
      </w:r>
      <w:r w:rsidR="00F07059">
        <w:rPr>
          <w:rFonts w:ascii="Times New Roman" w:eastAsia="Times New Roman" w:hAnsi="Times New Roman" w:cs="Times New Roman"/>
          <w:bCs/>
          <w:sz w:val="24"/>
          <w:szCs w:val="24"/>
        </w:rPr>
        <w:t>4/26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 w:rsidR="00F07059">
        <w:rPr>
          <w:rFonts w:ascii="Times New Roman" w:eastAsia="Times New Roman" w:hAnsi="Times New Roman" w:cs="Times New Roman"/>
          <w:bCs/>
          <w:sz w:val="24"/>
          <w:szCs w:val="24"/>
        </w:rPr>
        <w:t>4/28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K.O. </w:t>
      </w:r>
      <w:r w:rsidR="00F07059">
        <w:rPr>
          <w:rFonts w:ascii="Times New Roman" w:eastAsia="Times New Roman" w:hAnsi="Times New Roman" w:cs="Times New Roman"/>
          <w:bCs/>
          <w:sz w:val="24"/>
          <w:szCs w:val="24"/>
        </w:rPr>
        <w:t>BOJANA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-NE OTVARATI“.</w:t>
      </w:r>
    </w:p>
    <w:p w14:paraId="4CCFE215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21144C" w14:textId="28A5BE9A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Ponude se mogu predati osobno na adresi Trg Čazmanskog Kaptola 13, Čazma ili putem pošte preporučenom pošiljkom na adresu Trg Čazmanskog kaptola 13, Čazma do </w:t>
      </w:r>
      <w:r w:rsidR="007F69F6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F69F6">
        <w:rPr>
          <w:rFonts w:ascii="Times New Roman" w:eastAsia="Times New Roman" w:hAnsi="Times New Roman" w:cs="Times New Roman"/>
          <w:bCs/>
          <w:sz w:val="24"/>
          <w:szCs w:val="24"/>
        </w:rPr>
        <w:t>ožujka 2024. godine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do 15,00 sati.</w:t>
      </w:r>
    </w:p>
    <w:p w14:paraId="36148B31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2C99A3" w14:textId="689C5E7B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Ponude zaprimljene nakon 15,00 sati </w:t>
      </w:r>
      <w:r w:rsidR="007F69F6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F69F6">
        <w:rPr>
          <w:rFonts w:ascii="Times New Roman" w:eastAsia="Times New Roman" w:hAnsi="Times New Roman" w:cs="Times New Roman"/>
          <w:bCs/>
          <w:sz w:val="24"/>
          <w:szCs w:val="24"/>
        </w:rPr>
        <w:t>ožujka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2024. godine smatrat će se zakašnjelima i neće se razmatrati.</w:t>
      </w:r>
    </w:p>
    <w:p w14:paraId="430EDCF4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3F5535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Na natječaj se mogu prijaviti sve fizičke osobe koje imaju državljanstvo Republike Hrvatske, državljanstvo država koje čine Europski gospodarski prostor te državljani onih država s kojim Republika Hrvatska ima Ugovor o reciprocitetu stjecanja nekretnina, te sve pravne osobe koje imaju sjedište u Republici Hrvatskoj ili državi koja čini Europski gospodarski prostor.</w:t>
      </w:r>
    </w:p>
    <w:p w14:paraId="14B4A08F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803A4E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Najpovoljnijim ponuditeljem smatra se ponuditelj koji je ponudio najvišu cijenu koja mora biti veća od početne cijene i izražena u eurima, a ponude dostavljene u drugoj valuti neće se razmatrati.</w:t>
      </w:r>
    </w:p>
    <w:p w14:paraId="0249B08F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0718EB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 slučaju da isti ponuditelj dostavi više ponuda za istu nekretninu, valjanom će se smatrati isključivo ponuda s najvećim iznosom ponuđene cijene.</w:t>
      </w:r>
    </w:p>
    <w:p w14:paraId="0B53C758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132887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 slučaju odustanka prvog najpovoljnijeg ponuditelja, najpovoljnijim ponuditeljem smatra se sljedeći ponuditelj koji je ponudio najvišu cijenu uz uvjet da je veća od početne cijene.</w:t>
      </w:r>
    </w:p>
    <w:p w14:paraId="0206874F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818105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Ponuditelj koji je odustao od ponude gubi pravo na povrat jamčevine.</w:t>
      </w:r>
    </w:p>
    <w:p w14:paraId="363F73D0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4AB89F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Grad Čazma zadržava pravo da odustane od prodaje nekretnine u svako doba prije potpisivanja ugovora. U slučaju da Grad Čazma odustane od prodaje nekretnine izvršit će povrat uplaćene jamčevine ponuditelju bez prava na kamatu za razdoblje od njezine uplate do isplate i pri tome ne snosi materijalnu ili drugu odgovornost prema ponuditeljima, niti ima obvezu obavijestiti ih o razlozima za takav postupak.</w:t>
      </w:r>
    </w:p>
    <w:p w14:paraId="3C997F3B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B2E19C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Nakon odabira najpovoljnijeg ponuditelj jamčevina će se odabranom ponuditelju uračunati u kupoprodajnu cijenu, a ostalim ponuditeljima Grad Čazma vratit će jamčevinu bez prava na kamatu za razdoblje od njezine uplate do isplate.</w:t>
      </w:r>
    </w:p>
    <w:p w14:paraId="5485FC15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248660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Izabrani ponuditelj dužan je u roku od osam (8) dana od dostave kupoprodajnog ugovora isti potpisati i dostaviti Gradu Čazmi. U suprotnom Grad Čazma nije vezan odlukom o izboru najboljeg ponuditelja.</w:t>
      </w:r>
    </w:p>
    <w:p w14:paraId="1B43D510" w14:textId="77777777" w:rsidR="00AB5E88" w:rsidRDefault="00AB5E88" w:rsidP="00AB5E88">
      <w:pPr>
        <w:spacing w:after="16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2B3061" w14:textId="77777777" w:rsidR="007F69F6" w:rsidRDefault="007F69F6" w:rsidP="00AB5E88">
      <w:pPr>
        <w:spacing w:after="16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B99928" w14:textId="77777777" w:rsidR="007F69F6" w:rsidRPr="00AB5E88" w:rsidRDefault="007F69F6" w:rsidP="00AB5E88">
      <w:pPr>
        <w:spacing w:after="16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518588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SADRŽAJ PONUDE</w:t>
      </w:r>
    </w:p>
    <w:p w14:paraId="167C6729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 ponudi mora biti navedena kupoprodajna cijena u eurima, a ponude dostavljene u drugoj valuti neće se razmatrati</w:t>
      </w:r>
    </w:p>
    <w:p w14:paraId="3D8E3E93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Podaci o podnositelju ponude (adresu prebivališta odnosno sjedište ponuditelja ako je pravna osoba, broj telefona, e-mail adresu)</w:t>
      </w:r>
    </w:p>
    <w:p w14:paraId="15036D77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Osobni identifikacijski broj (OIB)</w:t>
      </w:r>
    </w:p>
    <w:p w14:paraId="3F8B1C76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Naziv bnake i broj računa ponuditelja za povrat jamčevine u slučaju njezinog neprihvaćanja</w:t>
      </w:r>
    </w:p>
    <w:p w14:paraId="56CFB77A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domaće pravne i fizičke osobe dužne su priložiti izvornik ili ovjerenu presliku potvrde Grada Čazme da nemaju dugovanja prema Gradu Čazmi, koja ne smije biti starija od 30 dana</w:t>
      </w:r>
    </w:p>
    <w:p w14:paraId="79BEB0A3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domaće pravne i fizičke osobe dužne su priložiti izvornik ili ovjerenu presliku potvrde nadležne Porezne uprave o podmirenju poreznog duga, koja ne smije biti starija od 30 dana</w:t>
      </w:r>
    </w:p>
    <w:p w14:paraId="238B5DF2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domaće fizičke osobe dužne su priložiti presliku važeće osobne iskaznice, a strane fizičke osobe presliku putovnice</w:t>
      </w:r>
    </w:p>
    <w:p w14:paraId="349FC2CA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domaće pravne osobe moraju priložiti izvadak iz sudskog registra, a strane pravne osobe izvadak iz domicilnog registra s ovjerenim prijevodom sudskog tumača na hrvatski jezik</w:t>
      </w:r>
    </w:p>
    <w:p w14:paraId="700089DC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dokaz o izvršenoj uplati jamčevine</w:t>
      </w:r>
    </w:p>
    <w:p w14:paraId="5FB5ABE4" w14:textId="77777777" w:rsidR="00AB5E88" w:rsidRPr="00AB5E88" w:rsidRDefault="00AB5E88" w:rsidP="00AB5E88">
      <w:pPr>
        <w:spacing w:after="160" w:line="276" w:lineRule="auto"/>
        <w:ind w:left="108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90241E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Ukoliko najpovoljniji ponuditelj odustane od sklapanja kupoprodajnog ugovora, odnosno uplate kupoprodajne cijene, gubi pravo na povrat jamčevine.</w:t>
      </w:r>
    </w:p>
    <w:p w14:paraId="4FC66804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91487C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Zakašnjele i nepotpune ponude neće se razmatrati.</w:t>
      </w:r>
    </w:p>
    <w:p w14:paraId="25966729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004685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Ovaj Natječaj se objavljuje na web stranici Grada Čazme, oglasnoj ploči Grada Čazme te u nekom glasilu.</w:t>
      </w:r>
    </w:p>
    <w:p w14:paraId="239E1FC1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34F4E0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 slučaju da dva ili više ponuditelja, uz ispunjenje svih uvjeta ponudili isti iznos cijene, usmenim nadmetanjem između tih natjecatelja utvrdit će se najpovoljnija ponuda.</w:t>
      </w:r>
    </w:p>
    <w:p w14:paraId="7EA2ECF8" w14:textId="77777777" w:rsidR="00AB5E88" w:rsidRPr="00AB5E88" w:rsidRDefault="00AB5E88" w:rsidP="00AB5E8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B69DDC1" w14:textId="77777777" w:rsidR="00AB5E88" w:rsidRPr="00AB5E88" w:rsidRDefault="00AB5E88" w:rsidP="00AB5E8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5E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 informacije za ovaj Javni natječaj mogu se dobiti radnim danom od 7,00 do 15,00 sati na broj telefona 043/771-193.</w:t>
      </w:r>
    </w:p>
    <w:p w14:paraId="376D121A" w14:textId="77777777" w:rsidR="00AB5E88" w:rsidRPr="00AB5E88" w:rsidRDefault="00AB5E88" w:rsidP="00AB5E8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5C32E1" w14:textId="77777777" w:rsidR="00AB5E88" w:rsidRPr="00AB5E88" w:rsidRDefault="00AB5E88" w:rsidP="00AB5E8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18CDDC" w14:textId="77777777" w:rsidR="00AB5E88" w:rsidRPr="00AB5E88" w:rsidRDefault="00AB5E88" w:rsidP="00AB5E88">
      <w:pPr>
        <w:spacing w:line="276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5E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GRADONAČELNIK:</w:t>
      </w:r>
    </w:p>
    <w:p w14:paraId="6C9E4EF4" w14:textId="77777777" w:rsidR="00AB5E88" w:rsidRPr="00AB5E88" w:rsidRDefault="00AB5E88" w:rsidP="00AB5E88">
      <w:pPr>
        <w:spacing w:line="276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5E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Dinko Pirak, prof.</w:t>
      </w:r>
    </w:p>
    <w:p w14:paraId="1047E546" w14:textId="77777777" w:rsidR="00AB5E88" w:rsidRPr="007A6BD9" w:rsidRDefault="00AB5E88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sectPr w:rsidR="00AB5E88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61018"/>
    <w:multiLevelType w:val="hybridMultilevel"/>
    <w:tmpl w:val="A1420E54"/>
    <w:lvl w:ilvl="0" w:tplc="05108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2432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1231"/>
    <w:rsid w:val="0004321F"/>
    <w:rsid w:val="00275B0C"/>
    <w:rsid w:val="002D2538"/>
    <w:rsid w:val="00347D72"/>
    <w:rsid w:val="003F65C1"/>
    <w:rsid w:val="00421BCF"/>
    <w:rsid w:val="005B4DA0"/>
    <w:rsid w:val="005E38A6"/>
    <w:rsid w:val="00693AB1"/>
    <w:rsid w:val="00706249"/>
    <w:rsid w:val="007A6BD9"/>
    <w:rsid w:val="007F69F6"/>
    <w:rsid w:val="00886F17"/>
    <w:rsid w:val="008A562A"/>
    <w:rsid w:val="008C5FE5"/>
    <w:rsid w:val="00906199"/>
    <w:rsid w:val="009B7A12"/>
    <w:rsid w:val="00A836D0"/>
    <w:rsid w:val="00AB5E88"/>
    <w:rsid w:val="00AC35DA"/>
    <w:rsid w:val="00B92D0F"/>
    <w:rsid w:val="00C9578C"/>
    <w:rsid w:val="00D707B3"/>
    <w:rsid w:val="00E55405"/>
    <w:rsid w:val="00EE14DB"/>
    <w:rsid w:val="00F0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16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7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8969E1F-1A57-4D41-828C-E1475FB7039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Gusić</cp:lastModifiedBy>
  <cp:revision>3</cp:revision>
  <cp:lastPrinted>2014-11-26T14:09:00Z</cp:lastPrinted>
  <dcterms:created xsi:type="dcterms:W3CDTF">2024-02-28T10:14:00Z</dcterms:created>
  <dcterms:modified xsi:type="dcterms:W3CDTF">2024-02-29T07:58:00Z</dcterms:modified>
</cp:coreProperties>
</file>